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AD" w:rsidRPr="00FE2DAD" w:rsidRDefault="00FE2DAD" w:rsidP="00FE2DAD">
      <w:pPr>
        <w:spacing w:after="0" w:line="240" w:lineRule="auto"/>
        <w:rPr>
          <w:rFonts w:ascii="Times New Roman" w:eastAsia="Times New Roman" w:hAnsi="Times New Roman" w:cs="Times New Roman"/>
          <w:color w:val="0000FF"/>
          <w:sz w:val="24"/>
          <w:szCs w:val="24"/>
          <w:u w:val="single"/>
          <w:lang w:eastAsia="ru-RU"/>
        </w:rPr>
      </w:pPr>
      <w:r w:rsidRPr="00FE2DAD">
        <w:rPr>
          <w:rFonts w:ascii="Times New Roman" w:eastAsia="Times New Roman" w:hAnsi="Times New Roman" w:cs="Times New Roman"/>
          <w:sz w:val="24"/>
          <w:szCs w:val="24"/>
          <w:lang w:eastAsia="ru-RU"/>
        </w:rPr>
        <w:fldChar w:fldCharType="begin"/>
      </w:r>
      <w:r w:rsidRPr="00FE2DAD">
        <w:rPr>
          <w:rFonts w:ascii="Times New Roman" w:eastAsia="Times New Roman" w:hAnsi="Times New Roman" w:cs="Times New Roman"/>
          <w:sz w:val="24"/>
          <w:szCs w:val="24"/>
          <w:lang w:eastAsia="ru-RU"/>
        </w:rPr>
        <w:instrText xml:space="preserve"> HYPERLINK "http://docs.cntd.ru/document/428544016" \l "loginform" </w:instrText>
      </w:r>
      <w:r w:rsidRPr="00FE2DAD">
        <w:rPr>
          <w:rFonts w:ascii="Times New Roman" w:eastAsia="Times New Roman" w:hAnsi="Times New Roman" w:cs="Times New Roman"/>
          <w:sz w:val="24"/>
          <w:szCs w:val="24"/>
          <w:lang w:eastAsia="ru-RU"/>
        </w:rPr>
        <w:fldChar w:fldCharType="separate"/>
      </w:r>
    </w:p>
    <w:p w:rsidR="00FE2DAD" w:rsidRPr="00FE2DAD" w:rsidRDefault="00FE2DAD" w:rsidP="00FE2DAD">
      <w:pPr>
        <w:spacing w:after="0"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fldChar w:fldCharType="end"/>
      </w:r>
    </w:p>
    <w:p w:rsidR="00FE2DAD" w:rsidRPr="00FE2DAD" w:rsidRDefault="00FE2DAD" w:rsidP="00FE2DAD">
      <w:pPr>
        <w:spacing w:after="0"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Действующий</w:t>
      </w:r>
    </w:p>
    <w:p w:rsidR="00FE2DAD" w:rsidRPr="00FE2DAD" w:rsidRDefault="00FE2DAD" w:rsidP="00FE2D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E2DAD">
        <w:rPr>
          <w:rFonts w:ascii="Times New Roman" w:eastAsia="Times New Roman" w:hAnsi="Times New Roman" w:cs="Times New Roman"/>
          <w:b/>
          <w:bCs/>
          <w:kern w:val="36"/>
          <w:sz w:val="48"/>
          <w:szCs w:val="48"/>
          <w:lang w:eastAsia="ru-RU"/>
        </w:rPr>
        <w:t>ОБ УТВЕРЖДЕНИИ НОРМАТИВОВ ГРАДОСТРОИТЕЛЬНОГО ПРОЕКТИРОВАНИЯ КРАСНОДАРСКОГО КРАЯ (с изменениями на: 13.03.2017)</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w:t>
      </w:r>
      <w:r w:rsidRPr="00FE2DAD">
        <w:rPr>
          <w:rFonts w:ascii="Times New Roman" w:eastAsia="Times New Roman" w:hAnsi="Times New Roman" w:cs="Times New Roman"/>
          <w:sz w:val="24"/>
          <w:szCs w:val="24"/>
          <w:lang w:eastAsia="ru-RU"/>
        </w:rPr>
        <w:br/>
        <w:t>ДЕПАРТАМЕНТ ПО АРХИТЕКТУРЕ И ГРАДОСТРОИТЕЛЬСТВУ КРАСНОДАРСКОГО КРАЯ</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ПРИКАЗ</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16 апреля 2015 года N 78</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 УТВЕРЖДЕНИИ НОРМАТИВОВ ГРАДОСТРОИТЕЛЬНОГО ПРОЕКТИРОВАНИЯ КРАСНОДАРСКОГО КРАЯ</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 редакции </w:t>
      </w:r>
      <w:hyperlink r:id="rId5" w:history="1">
        <w:r w:rsidRPr="00FE2DAD">
          <w:rPr>
            <w:rFonts w:ascii="Times New Roman" w:eastAsia="Times New Roman" w:hAnsi="Times New Roman" w:cs="Times New Roman"/>
            <w:color w:val="0000FF"/>
            <w:sz w:val="24"/>
            <w:szCs w:val="24"/>
            <w:u w:val="single"/>
            <w:lang w:eastAsia="ru-RU"/>
          </w:rPr>
          <w:t>Приказов Департамента по архитектуре и градостроительству Краснодарского края от 07.12.2015 N 256</w:t>
        </w:r>
      </w:hyperlink>
      <w:r w:rsidRPr="00FE2DAD">
        <w:rPr>
          <w:rFonts w:ascii="Times New Roman" w:eastAsia="Times New Roman" w:hAnsi="Times New Roman" w:cs="Times New Roman"/>
          <w:sz w:val="24"/>
          <w:szCs w:val="24"/>
          <w:lang w:eastAsia="ru-RU"/>
        </w:rPr>
        <w:t>,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 соответствии со статьей 29.3 </w:t>
      </w:r>
      <w:hyperlink r:id="rId6" w:history="1">
        <w:r w:rsidRPr="00FE2DAD">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FE2DAD">
        <w:rPr>
          <w:rFonts w:ascii="Times New Roman" w:eastAsia="Times New Roman" w:hAnsi="Times New Roman" w:cs="Times New Roman"/>
          <w:sz w:val="24"/>
          <w:szCs w:val="24"/>
          <w:lang w:eastAsia="ru-RU"/>
        </w:rPr>
        <w:t xml:space="preserve">, пунктом 9 части 2 статьи 7 </w:t>
      </w:r>
      <w:hyperlink r:id="rId7" w:history="1">
        <w:r w:rsidRPr="00FE2DAD">
          <w:rPr>
            <w:rFonts w:ascii="Times New Roman" w:eastAsia="Times New Roman" w:hAnsi="Times New Roman" w:cs="Times New Roman"/>
            <w:color w:val="0000FF"/>
            <w:sz w:val="24"/>
            <w:szCs w:val="24"/>
            <w:u w:val="single"/>
            <w:lang w:eastAsia="ru-RU"/>
          </w:rPr>
          <w:t>Закона Краснодарского края от 21 июля 2008 года N 1540-КЗ "Градостроительный кодекс Краснодарского края"</w:t>
        </w:r>
      </w:hyperlink>
      <w:r w:rsidRPr="00FE2DAD">
        <w:rPr>
          <w:rFonts w:ascii="Times New Roman" w:eastAsia="Times New Roman" w:hAnsi="Times New Roman" w:cs="Times New Roman"/>
          <w:sz w:val="24"/>
          <w:szCs w:val="24"/>
          <w:lang w:eastAsia="ru-RU"/>
        </w:rPr>
        <w:t xml:space="preserve">, пунктом 4.10.1 </w:t>
      </w:r>
      <w:hyperlink r:id="rId8" w:history="1">
        <w:r w:rsidRPr="00FE2DAD">
          <w:rPr>
            <w:rFonts w:ascii="Times New Roman" w:eastAsia="Times New Roman" w:hAnsi="Times New Roman" w:cs="Times New Roman"/>
            <w:color w:val="0000FF"/>
            <w:sz w:val="24"/>
            <w:szCs w:val="24"/>
            <w:u w:val="single"/>
            <w:lang w:eastAsia="ru-RU"/>
          </w:rPr>
          <w:t>Положения о департаменте по архитектуре и градостроительству Краснодарского края</w:t>
        </w:r>
      </w:hyperlink>
      <w:r w:rsidRPr="00FE2DAD">
        <w:rPr>
          <w:rFonts w:ascii="Times New Roman" w:eastAsia="Times New Roman" w:hAnsi="Times New Roman" w:cs="Times New Roman"/>
          <w:sz w:val="24"/>
          <w:szCs w:val="24"/>
          <w:lang w:eastAsia="ru-RU"/>
        </w:rPr>
        <w:t xml:space="preserve">, утвержденного </w:t>
      </w:r>
      <w:hyperlink r:id="rId9" w:history="1">
        <w:r w:rsidRPr="00FE2DAD">
          <w:rPr>
            <w:rFonts w:ascii="Times New Roman" w:eastAsia="Times New Roman" w:hAnsi="Times New Roman" w:cs="Times New Roman"/>
            <w:color w:val="0000FF"/>
            <w:sz w:val="24"/>
            <w:szCs w:val="24"/>
            <w:u w:val="single"/>
            <w:lang w:eastAsia="ru-RU"/>
          </w:rPr>
          <w:t>постановлением главы администрации Краснодарского края от 15 июня 2006 года N 458</w:t>
        </w:r>
      </w:hyperlink>
      <w:r w:rsidRPr="00FE2DAD">
        <w:rPr>
          <w:rFonts w:ascii="Times New Roman" w:eastAsia="Times New Roman" w:hAnsi="Times New Roman" w:cs="Times New Roman"/>
          <w:sz w:val="24"/>
          <w:szCs w:val="24"/>
          <w:lang w:eastAsia="ru-RU"/>
        </w:rPr>
        <w:t>, приказом департамента по архитектуре и градостроительству Краснодарского края от 9 декабря 2010 года N 177 "Об утверждении порядка проведения антикоррупционной экспертизы нормативных правовых актов и проектов нормативных правовых департамента по архитектуре и градостроительству Краснодарского края", приказываю: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Утвердить прилагаемые нормативы градостроительного проектирования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Отделу инженерного и информационного обеспечения (Ляшенко) обеспечить размещение настоящего приказа на официальном сайте департамента и в федеральной государственной информационной системе территориального планирования.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Контроль за выполнением настоящего приказа оставляю за собой.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Приказ вступает в силу на следующий день после его официального опубликования.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Руководитель департамента</w:t>
      </w:r>
      <w:r w:rsidRPr="00FE2DAD">
        <w:rPr>
          <w:rFonts w:ascii="Times New Roman" w:eastAsia="Times New Roman" w:hAnsi="Times New Roman" w:cs="Times New Roman"/>
          <w:sz w:val="24"/>
          <w:szCs w:val="24"/>
          <w:lang w:eastAsia="ru-RU"/>
        </w:rPr>
        <w:br/>
        <w:t>Ю.В.РЫСИН</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p>
    <w:p w:rsidR="00FE2DAD" w:rsidRPr="00FE2DAD" w:rsidRDefault="00FE2DAD" w:rsidP="00FE2DA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E2DAD">
        <w:rPr>
          <w:rFonts w:ascii="Times New Roman" w:eastAsia="Times New Roman" w:hAnsi="Times New Roman" w:cs="Times New Roman"/>
          <w:b/>
          <w:bCs/>
          <w:sz w:val="36"/>
          <w:szCs w:val="36"/>
          <w:lang w:eastAsia="ru-RU"/>
        </w:rPr>
        <w:t>Приложение. НОРМАТИВЫ ГРАДОСТРОИТЕЛЬНОГО ПРОЕКТИРОВАНИЯ КРАСНОДАРСКОГО КРАЯ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Приложение</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Утверждены</w:t>
      </w:r>
      <w:r w:rsidRPr="00FE2DAD">
        <w:rPr>
          <w:rFonts w:ascii="Times New Roman" w:eastAsia="Times New Roman" w:hAnsi="Times New Roman" w:cs="Times New Roman"/>
          <w:sz w:val="24"/>
          <w:szCs w:val="24"/>
          <w:lang w:eastAsia="ru-RU"/>
        </w:rPr>
        <w:br/>
        <w:t>приказом</w:t>
      </w:r>
      <w:r w:rsidRPr="00FE2DAD">
        <w:rPr>
          <w:rFonts w:ascii="Times New Roman" w:eastAsia="Times New Roman" w:hAnsi="Times New Roman" w:cs="Times New Roman"/>
          <w:sz w:val="24"/>
          <w:szCs w:val="24"/>
          <w:lang w:eastAsia="ru-RU"/>
        </w:rPr>
        <w:br/>
        <w:t>департамента по архитектуре</w:t>
      </w:r>
      <w:r w:rsidRPr="00FE2DAD">
        <w:rPr>
          <w:rFonts w:ascii="Times New Roman" w:eastAsia="Times New Roman" w:hAnsi="Times New Roman" w:cs="Times New Roman"/>
          <w:sz w:val="24"/>
          <w:szCs w:val="24"/>
          <w:lang w:eastAsia="ru-RU"/>
        </w:rPr>
        <w:br/>
        <w:t>и градостроительству Краснодарского края</w:t>
      </w:r>
      <w:r w:rsidRPr="00FE2DAD">
        <w:rPr>
          <w:rFonts w:ascii="Times New Roman" w:eastAsia="Times New Roman" w:hAnsi="Times New Roman" w:cs="Times New Roman"/>
          <w:sz w:val="24"/>
          <w:szCs w:val="24"/>
          <w:lang w:eastAsia="ru-RU"/>
        </w:rPr>
        <w:br/>
        <w:t>от __________ 20 ____ года N ______</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 редакции </w:t>
      </w:r>
      <w:hyperlink r:id="rId10" w:history="1">
        <w:r w:rsidRPr="00FE2DAD">
          <w:rPr>
            <w:rFonts w:ascii="Times New Roman" w:eastAsia="Times New Roman" w:hAnsi="Times New Roman" w:cs="Times New Roman"/>
            <w:color w:val="0000FF"/>
            <w:sz w:val="24"/>
            <w:szCs w:val="24"/>
            <w:u w:val="single"/>
            <w:lang w:eastAsia="ru-RU"/>
          </w:rPr>
          <w:t>Приказов Департамента по архитектуре и градостроительству Краснодарского края от 07.12.2015 N 256</w:t>
        </w:r>
      </w:hyperlink>
      <w:r w:rsidRPr="00FE2DAD">
        <w:rPr>
          <w:rFonts w:ascii="Times New Roman" w:eastAsia="Times New Roman" w:hAnsi="Times New Roman" w:cs="Times New Roman"/>
          <w:sz w:val="24"/>
          <w:szCs w:val="24"/>
          <w:lang w:eastAsia="ru-RU"/>
        </w:rPr>
        <w:t>, от 13.03.2017 N 73)</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I. Основная часть</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Типологическая характеристика городских населенных пунктов Краснодарского края: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
        <w:gridCol w:w="1229"/>
        <w:gridCol w:w="743"/>
        <w:gridCol w:w="748"/>
        <w:gridCol w:w="716"/>
        <w:gridCol w:w="640"/>
        <w:gridCol w:w="1080"/>
        <w:gridCol w:w="1218"/>
        <w:gridCol w:w="1218"/>
        <w:gridCol w:w="1233"/>
      </w:tblGrid>
      <w:tr w:rsidR="00FE2DAD" w:rsidRPr="00FE2DAD" w:rsidTr="00FE2DAD">
        <w:trPr>
          <w:trHeight w:val="15"/>
          <w:tblCellSpacing w:w="15" w:type="dxa"/>
        </w:trPr>
        <w:tc>
          <w:tcPr>
            <w:tcW w:w="55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городских населенных пунктов</w:t>
            </w:r>
          </w:p>
        </w:tc>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численности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Статус городского округа в соответствии с </w:t>
            </w:r>
            <w:hyperlink r:id="rId11" w:history="1">
              <w:r w:rsidRPr="00FE2DAD">
                <w:rPr>
                  <w:rFonts w:ascii="Times New Roman" w:eastAsia="Times New Roman" w:hAnsi="Times New Roman" w:cs="Times New Roman"/>
                  <w:color w:val="0000FF"/>
                  <w:sz w:val="24"/>
                  <w:szCs w:val="24"/>
                  <w:u w:val="single"/>
                  <w:lang w:eastAsia="ru-RU"/>
                </w:rPr>
                <w:t>Законом Краснодарского края от 7 июня 2004 года N 717-КЗ</w:t>
              </w:r>
            </w:hyperlink>
          </w:p>
        </w:tc>
        <w:tc>
          <w:tcPr>
            <w:tcW w:w="683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Роль города в системе расселения</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большие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городской округ</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административный </w:t>
            </w:r>
            <w:r w:rsidRPr="00FE2DAD">
              <w:rPr>
                <w:rFonts w:ascii="Times New Roman" w:eastAsia="Times New Roman" w:hAnsi="Times New Roman" w:cs="Times New Roman"/>
                <w:sz w:val="24"/>
                <w:szCs w:val="24"/>
                <w:lang w:eastAsia="ru-RU"/>
              </w:rPr>
              <w:lastRenderedPageBreak/>
              <w:t>центр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административный </w:t>
            </w:r>
            <w:r w:rsidRPr="00FE2DAD">
              <w:rPr>
                <w:rFonts w:ascii="Times New Roman" w:eastAsia="Times New Roman" w:hAnsi="Times New Roman" w:cs="Times New Roman"/>
                <w:sz w:val="24"/>
                <w:szCs w:val="24"/>
                <w:lang w:eastAsia="ru-RU"/>
              </w:rPr>
              <w:lastRenderedPageBreak/>
              <w:t>центр муниципального района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административный </w:t>
            </w:r>
            <w:r w:rsidRPr="00FE2DAD">
              <w:rPr>
                <w:rFonts w:ascii="Times New Roman" w:eastAsia="Times New Roman" w:hAnsi="Times New Roman" w:cs="Times New Roman"/>
                <w:sz w:val="24"/>
                <w:szCs w:val="24"/>
                <w:lang w:eastAsia="ru-RU"/>
              </w:rPr>
              <w:lastRenderedPageBreak/>
              <w:t>центр городского поселения</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Краснодар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Анапа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Армавир</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Геленджик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Горячий Ключ</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Ейск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Кропоткин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Новороссийск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Сочи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Тихорецк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Туапсе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Белореченск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Крымск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Лабинск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Славянск-на-Кубани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Абинск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Ахтырский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Апшеронск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Нефтегорск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Хадыженск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21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Гулькевичи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Гирей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Красносельский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Кореновск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Курганинск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Мостовской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Псебай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Новокубанск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Приморско-Ахтарск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Афипский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Ильинский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Черноморский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Темрюк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Тимашевск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Джубга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Новомихайловский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Усть-Лабинск</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Зонирование и примерная форма баланса территории в пределах черты городских округов и поселений:</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
        <w:gridCol w:w="1310"/>
        <w:gridCol w:w="768"/>
        <w:gridCol w:w="988"/>
        <w:gridCol w:w="926"/>
        <w:gridCol w:w="1118"/>
        <w:gridCol w:w="1310"/>
        <w:gridCol w:w="855"/>
        <w:gridCol w:w="917"/>
        <w:gridCol w:w="583"/>
      </w:tblGrid>
      <w:tr w:rsidR="00FE2DAD" w:rsidRPr="00FE2DAD" w:rsidTr="00FE2DAD">
        <w:trPr>
          <w:trHeight w:val="15"/>
          <w:tblCellSpacing w:w="15" w:type="dxa"/>
        </w:trPr>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w:t>
            </w:r>
            <w:r w:rsidRPr="00FE2DAD">
              <w:rPr>
                <w:rFonts w:ascii="Times New Roman" w:eastAsia="Times New Roman" w:hAnsi="Times New Roman" w:cs="Times New Roman"/>
                <w:sz w:val="24"/>
                <w:szCs w:val="24"/>
                <w:lang w:eastAsia="ru-RU"/>
              </w:rPr>
              <w:lastRenderedPageBreak/>
              <w:t>/п</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Вид использо</w:t>
            </w:r>
            <w:r w:rsidRPr="00FE2DAD">
              <w:rPr>
                <w:rFonts w:ascii="Times New Roman" w:eastAsia="Times New Roman" w:hAnsi="Times New Roman" w:cs="Times New Roman"/>
                <w:sz w:val="24"/>
                <w:szCs w:val="24"/>
                <w:lang w:eastAsia="ru-RU"/>
              </w:rPr>
              <w:lastRenderedPageBreak/>
              <w:t>вания территории</w:t>
            </w:r>
          </w:p>
        </w:tc>
        <w:tc>
          <w:tcPr>
            <w:tcW w:w="15338"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Вид территориальной зоны</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жилой застройки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общественно-деловые (общего пользования)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(транспортных и инженерных инфраструктур)</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сельскохозяйственного использования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особо охраняемых объектов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специального назначения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виды</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в пределах черты городского округа, 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w:t>
            </w:r>
            <w:r w:rsidRPr="00FE2DAD">
              <w:rPr>
                <w:rFonts w:ascii="Times New Roman" w:eastAsia="Times New Roman" w:hAnsi="Times New Roman" w:cs="Times New Roman"/>
                <w:sz w:val="24"/>
                <w:szCs w:val="24"/>
                <w:lang w:eastAsia="ru-RU"/>
              </w:rPr>
              <w:br/>
              <w:t>жилая застройка,</w:t>
            </w:r>
            <w:r w:rsidRPr="00FE2DAD">
              <w:rPr>
                <w:rFonts w:ascii="Times New Roman" w:eastAsia="Times New Roman" w:hAnsi="Times New Roman" w:cs="Times New Roman"/>
                <w:sz w:val="24"/>
                <w:szCs w:val="24"/>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многоэтажная застройка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среднеэтажная застройка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малоэтажная высокоплотная застройка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усадебная и коттеджная </w:t>
            </w:r>
            <w:r w:rsidRPr="00FE2DAD">
              <w:rPr>
                <w:rFonts w:ascii="Times New Roman" w:eastAsia="Times New Roman" w:hAnsi="Times New Roman" w:cs="Times New Roman"/>
                <w:sz w:val="24"/>
                <w:szCs w:val="24"/>
                <w:lang w:eastAsia="ru-RU"/>
              </w:rPr>
              <w:lastRenderedPageBreak/>
              <w:t>застройка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индивидуальная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виды застройки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рекреационные территории,</w:t>
            </w:r>
            <w:r w:rsidRPr="00FE2DAD">
              <w:rPr>
                <w:rFonts w:ascii="Times New Roman" w:eastAsia="Times New Roman" w:hAnsi="Times New Roman" w:cs="Times New Roman"/>
                <w:sz w:val="24"/>
                <w:szCs w:val="24"/>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рекреационные учреждения для занятий туризмом, физкультурой и спортом в границах иных территорий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общего пользования (скверы, парки, сады, городские леса, озера и другие)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общественно-деловой зоны (общего пользова</w:t>
            </w:r>
            <w:r w:rsidRPr="00FE2DAD">
              <w:rPr>
                <w:rFonts w:ascii="Times New Roman" w:eastAsia="Times New Roman" w:hAnsi="Times New Roman" w:cs="Times New Roman"/>
                <w:sz w:val="24"/>
                <w:szCs w:val="24"/>
                <w:lang w:eastAsia="ru-RU"/>
              </w:rPr>
              <w:lastRenderedPageBreak/>
              <w:t>ния), 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1.3.1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зеленые насаждения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социальной инфраструктуры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делового и финансового назначения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культовые сооружения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дороги, проезды, площадки, стоянки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производственная, транспортная и инженерная инфраструктуры,</w:t>
            </w:r>
            <w:r w:rsidRPr="00FE2DAD">
              <w:rPr>
                <w:rFonts w:ascii="Times New Roman" w:eastAsia="Times New Roman" w:hAnsi="Times New Roman" w:cs="Times New Roman"/>
                <w:sz w:val="24"/>
                <w:szCs w:val="24"/>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зоны промышленных предприятий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коммунально-</w:t>
            </w:r>
            <w:r w:rsidRPr="00FE2DAD">
              <w:rPr>
                <w:rFonts w:ascii="Times New Roman" w:eastAsia="Times New Roman" w:hAnsi="Times New Roman" w:cs="Times New Roman"/>
                <w:sz w:val="24"/>
                <w:szCs w:val="24"/>
                <w:lang w:eastAsia="ru-RU"/>
              </w:rPr>
              <w:lastRenderedPageBreak/>
              <w:t>складские зоны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1.4.3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зоны транспортной инфраструктуры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зоны инженерной инфраструктуры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внешнего транспорта,</w:t>
            </w:r>
            <w:r w:rsidRPr="00FE2DAD">
              <w:rPr>
                <w:rFonts w:ascii="Times New Roman" w:eastAsia="Times New Roman" w:hAnsi="Times New Roman" w:cs="Times New Roman"/>
                <w:sz w:val="24"/>
                <w:szCs w:val="24"/>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железнодорожный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автомобильный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внешние автомагистрали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сельскохозяйственного использования,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земли сельскохозяйственных предприятий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прочие земли для ведения садоводства, дачного </w:t>
            </w:r>
            <w:r w:rsidRPr="00FE2DAD">
              <w:rPr>
                <w:rFonts w:ascii="Times New Roman" w:eastAsia="Times New Roman" w:hAnsi="Times New Roman" w:cs="Times New Roman"/>
                <w:sz w:val="24"/>
                <w:szCs w:val="24"/>
                <w:lang w:eastAsia="ru-RU"/>
              </w:rPr>
              <w:lastRenderedPageBreak/>
              <w:t>хозяйства, личного подсобного хозяйства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1.7</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особо охраняемых территорий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специального назначения,</w:t>
            </w:r>
            <w:r w:rsidRPr="00FE2DAD">
              <w:rPr>
                <w:rFonts w:ascii="Times New Roman" w:eastAsia="Times New Roman" w:hAnsi="Times New Roman" w:cs="Times New Roman"/>
                <w:sz w:val="24"/>
                <w:szCs w:val="24"/>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кладбища, крематории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скотомогильники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размещения отходов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санитарно-защитные зоны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объекты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водная поверхность</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прочие территории земли в пределах черты городских </w:t>
            </w:r>
            <w:r w:rsidRPr="00FE2DAD">
              <w:rPr>
                <w:rFonts w:ascii="Times New Roman" w:eastAsia="Times New Roman" w:hAnsi="Times New Roman" w:cs="Times New Roman"/>
                <w:sz w:val="24"/>
                <w:szCs w:val="24"/>
                <w:lang w:eastAsia="ru-RU"/>
              </w:rPr>
              <w:lastRenderedPageBreak/>
              <w:t>округов и поселений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 городских округов и поселений за пределами черты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городских округов и поселений, всего</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земли государственной собственности,</w:t>
            </w:r>
            <w:r w:rsidRPr="00FE2DAD">
              <w:rPr>
                <w:rFonts w:ascii="Times New Roman" w:eastAsia="Times New Roman" w:hAnsi="Times New Roman" w:cs="Times New Roman"/>
                <w:sz w:val="24"/>
                <w:szCs w:val="24"/>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федеральные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краевые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муниципальные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частной собственности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Структура и типология общественных центров и объектов общественно-деловой зоны:</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2"/>
        <w:gridCol w:w="1662"/>
        <w:gridCol w:w="1950"/>
        <w:gridCol w:w="1806"/>
        <w:gridCol w:w="1727"/>
        <w:gridCol w:w="1742"/>
      </w:tblGrid>
      <w:tr w:rsidR="00FE2DAD" w:rsidRPr="00FE2DAD" w:rsidTr="00FE2DAD">
        <w:trPr>
          <w:trHeight w:val="15"/>
          <w:tblCellSpacing w:w="15" w:type="dxa"/>
        </w:trPr>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 по направлениям</w:t>
            </w:r>
          </w:p>
        </w:tc>
        <w:tc>
          <w:tcPr>
            <w:tcW w:w="1533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 общественно-деловой зоны по видам общественных центров и видам обслуживания</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эпизодическое обслуживания</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периодическое обслуживание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повседневное обслуживание</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общегородской центр краевого центра, городского округа, городского поселения - административного центра муниципального района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 межрайонного значения, центр городского поселения муниципального значения, подцентр городского округа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общегородской центр малого городского поселения, центр крупного сельского населенного пункта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 сельского поселения (межселенный), среднего сельского населенного пункта</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Административно-деловые и хозяйственные учреждения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административно-хозяйственное здание, отделение связи, банка, жилищно-коммунальная организация, опорный пункт охраны порядка</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образования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высшие и средние специальные учебные заведения, центры переподготовки кадров</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специализированные дошкольные и школьные образовательные учреждения, учреждения </w:t>
            </w:r>
            <w:r w:rsidRPr="00FE2DAD">
              <w:rPr>
                <w:rFonts w:ascii="Times New Roman" w:eastAsia="Times New Roman" w:hAnsi="Times New Roman" w:cs="Times New Roman"/>
                <w:sz w:val="24"/>
                <w:szCs w:val="24"/>
                <w:lang w:eastAsia="ru-RU"/>
              </w:rPr>
              <w:lastRenderedPageBreak/>
              <w:t>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колледжи, лицеи, гимназии, детские школы искусств и творчества и другое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дошкольные и школьные образовательные учреждения, детские школы творчества</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культуры и искусства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клубного типа, клубы по интересам, досуговые центры, библиотеки для взрослых и детей</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клубного типа с киноустановками, филиалы библиотек для взрослых и детей</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Учреждения здравоохранения и социального </w:t>
            </w:r>
            <w:r w:rsidRPr="00FE2DAD">
              <w:rPr>
                <w:rFonts w:ascii="Times New Roman" w:eastAsia="Times New Roman" w:hAnsi="Times New Roman" w:cs="Times New Roman"/>
                <w:sz w:val="24"/>
                <w:szCs w:val="24"/>
                <w:lang w:eastAsia="ru-RU"/>
              </w:rPr>
              <w:lastRenderedPageBreak/>
              <w:t>обслуживания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краевые и межрайонные многопрофильные больницы </w:t>
            </w:r>
            <w:r w:rsidRPr="00FE2DAD">
              <w:rPr>
                <w:rFonts w:ascii="Times New Roman" w:eastAsia="Times New Roman" w:hAnsi="Times New Roman" w:cs="Times New Roman"/>
                <w:sz w:val="24"/>
                <w:szCs w:val="24"/>
                <w:lang w:eastAsia="ru-RU"/>
              </w:rPr>
              <w:lastRenderedPageBreak/>
              <w:t>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центральные районные больницы, многопрофил</w:t>
            </w:r>
            <w:r w:rsidRPr="00FE2DAD">
              <w:rPr>
                <w:rFonts w:ascii="Times New Roman" w:eastAsia="Times New Roman" w:hAnsi="Times New Roman" w:cs="Times New Roman"/>
                <w:sz w:val="24"/>
                <w:szCs w:val="24"/>
                <w:lang w:eastAsia="ru-RU"/>
              </w:rPr>
              <w:lastRenderedPageBreak/>
              <w:t>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участковая больница, поликлиника, выдвижной </w:t>
            </w:r>
            <w:r w:rsidRPr="00FE2DAD">
              <w:rPr>
                <w:rFonts w:ascii="Times New Roman" w:eastAsia="Times New Roman" w:hAnsi="Times New Roman" w:cs="Times New Roman"/>
                <w:sz w:val="24"/>
                <w:szCs w:val="24"/>
                <w:lang w:eastAsia="ru-RU"/>
              </w:rPr>
              <w:lastRenderedPageBreak/>
              <w:t>пункт скорой медицинской помощи, аптека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фельдшерско-акушерские пункты, врачебная </w:t>
            </w:r>
            <w:r w:rsidRPr="00FE2DAD">
              <w:rPr>
                <w:rFonts w:ascii="Times New Roman" w:eastAsia="Times New Roman" w:hAnsi="Times New Roman" w:cs="Times New Roman"/>
                <w:sz w:val="24"/>
                <w:szCs w:val="24"/>
                <w:lang w:eastAsia="ru-RU"/>
              </w:rPr>
              <w:lastRenderedPageBreak/>
              <w:t>амбулатория, аптека</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Физкультурно-спортивные сооружения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спортивные центры, открытые и закрытые спортзалы, бассейны, детские спортивные школы, теннисные корты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стадионы, спортзалы, бассейны, детские спортивные школы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стадион, спортзал с бассейном, как правило, совмещенный со школьным</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торговли и общественного питания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торговые комплексы, оптовые и розничные рынки, ярмарки, рестораны, бары и другое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торговые центры, предприятия торговли, мелкооптовые и розничные рынки и базы, ярмарки, предприятия общественного питания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магазины продовольственных и промышленных товаров, предприятия общественного питания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магазины продовольственных и промышленных товаров повседневного спроса, пункты общественного питания</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бытового и коммунальн</w:t>
            </w:r>
            <w:r w:rsidRPr="00FE2DAD">
              <w:rPr>
                <w:rFonts w:ascii="Times New Roman" w:eastAsia="Times New Roman" w:hAnsi="Times New Roman" w:cs="Times New Roman"/>
                <w:sz w:val="24"/>
                <w:szCs w:val="24"/>
                <w:lang w:eastAsia="ru-RU"/>
              </w:rPr>
              <w:lastRenderedPageBreak/>
              <w:t>ого обслуживания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гостиницы высшей категории, </w:t>
            </w:r>
            <w:r w:rsidRPr="00FE2DAD">
              <w:rPr>
                <w:rFonts w:ascii="Times New Roman" w:eastAsia="Times New Roman" w:hAnsi="Times New Roman" w:cs="Times New Roman"/>
                <w:sz w:val="24"/>
                <w:szCs w:val="24"/>
                <w:lang w:eastAsia="ru-RU"/>
              </w:rPr>
              <w:lastRenderedPageBreak/>
              <w:t>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специализированные предприятия </w:t>
            </w:r>
            <w:r w:rsidRPr="00FE2DAD">
              <w:rPr>
                <w:rFonts w:ascii="Times New Roman" w:eastAsia="Times New Roman" w:hAnsi="Times New Roman" w:cs="Times New Roman"/>
                <w:sz w:val="24"/>
                <w:szCs w:val="24"/>
                <w:lang w:eastAsia="ru-RU"/>
              </w:rPr>
              <w:lastRenderedPageBreak/>
              <w:t>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предприятия бытового обслуживани</w:t>
            </w:r>
            <w:r w:rsidRPr="00FE2DAD">
              <w:rPr>
                <w:rFonts w:ascii="Times New Roman" w:eastAsia="Times New Roman" w:hAnsi="Times New Roman" w:cs="Times New Roman"/>
                <w:sz w:val="24"/>
                <w:szCs w:val="24"/>
                <w:lang w:eastAsia="ru-RU"/>
              </w:rPr>
              <w:lastRenderedPageBreak/>
              <w:t>я, прачечные - химчистки самообслуживания, бани, пожарные депо, общественные туалеты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предприятия бытового обслуживани</w:t>
            </w:r>
            <w:r w:rsidRPr="00FE2DAD">
              <w:rPr>
                <w:rFonts w:ascii="Times New Roman" w:eastAsia="Times New Roman" w:hAnsi="Times New Roman" w:cs="Times New Roman"/>
                <w:sz w:val="24"/>
                <w:szCs w:val="24"/>
                <w:lang w:eastAsia="ru-RU"/>
              </w:rPr>
              <w:lastRenderedPageBreak/>
              <w:t>я, приемные пункты прачечных - химчисток, бани</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4. Нормы расчета учреждений и предприятий обслуживания и размеры земельных участков для их размещения:</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Таблица 4.</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4</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редакции Приказа Департамента по архитектуре и градостроительству Краснодарского края от 13.03.2017 N 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3"/>
        <w:gridCol w:w="1662"/>
        <w:gridCol w:w="991"/>
        <w:gridCol w:w="589"/>
        <w:gridCol w:w="984"/>
        <w:gridCol w:w="1633"/>
        <w:gridCol w:w="1687"/>
      </w:tblGrid>
      <w:tr w:rsidR="00FE2DAD" w:rsidRPr="00FE2DAD" w:rsidTr="00FE2DAD">
        <w:trPr>
          <w:trHeight w:val="15"/>
          <w:tblCellSpacing w:w="15" w:type="dxa"/>
        </w:trPr>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предприятия,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Единица измерения</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Рекомендуемая обеспеченность на 1000 жителей (в пределах минимума)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земельного участка,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городской округ, городское поселение</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сельское поселение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1774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Учреждения народного образования</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Детские дошкольные образовательные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расчет по демографии с учетом уровня обеспеченности детей дошкольными учреждениями для </w:t>
            </w:r>
            <w:r w:rsidRPr="00FE2DAD">
              <w:rPr>
                <w:rFonts w:ascii="Times New Roman" w:eastAsia="Times New Roman" w:hAnsi="Times New Roman" w:cs="Times New Roman"/>
                <w:sz w:val="24"/>
                <w:szCs w:val="24"/>
                <w:lang w:eastAsia="ru-RU"/>
              </w:rPr>
              <w:lastRenderedPageBreak/>
              <w:t>ориентировочных расчетов</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для отдельно стоящих зданий при вместимости до 100 мест - 40, </w:t>
            </w:r>
            <w:r w:rsidRPr="00FE2DAD">
              <w:rPr>
                <w:rFonts w:ascii="Times New Roman" w:eastAsia="Times New Roman" w:hAnsi="Times New Roman" w:cs="Times New Roman"/>
                <w:sz w:val="24"/>
                <w:szCs w:val="24"/>
                <w:lang w:eastAsia="ru-RU"/>
              </w:rPr>
              <w:lastRenderedPageBreak/>
              <w:t>свыше 100 мест - 35, в комплексе яслей-садов св. 500 мест - 30, для встроенных при вместимости более 100 мест - не менее 29.</w:t>
            </w:r>
            <w:r w:rsidRPr="00FE2DAD">
              <w:rPr>
                <w:rFonts w:ascii="Times New Roman" w:eastAsia="Times New Roman" w:hAnsi="Times New Roman" w:cs="Times New Roman"/>
                <w:sz w:val="24"/>
                <w:szCs w:val="24"/>
                <w:lang w:eastAsia="ru-RU"/>
              </w:rPr>
              <w:br/>
              <w:t>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уровень обеспеченности детей (1 - 6 лет) дошкольными учреждения</w:t>
            </w:r>
            <w:r w:rsidRPr="00FE2DAD">
              <w:rPr>
                <w:rFonts w:ascii="Times New Roman" w:eastAsia="Times New Roman" w:hAnsi="Times New Roman" w:cs="Times New Roman"/>
                <w:sz w:val="24"/>
                <w:szCs w:val="24"/>
                <w:lang w:eastAsia="ru-RU"/>
              </w:rPr>
              <w:lastRenderedPageBreak/>
              <w:t>ми: городские округа и городские поселения - 70%; сельские поселения - 50%.</w:t>
            </w:r>
            <w:r w:rsidRPr="00FE2DAD">
              <w:rPr>
                <w:rFonts w:ascii="Times New Roman" w:eastAsia="Times New Roman" w:hAnsi="Times New Roman" w:cs="Times New Roman"/>
                <w:sz w:val="24"/>
                <w:szCs w:val="24"/>
                <w:lang w:eastAsia="ru-RU"/>
              </w:rPr>
              <w:br/>
              <w:t>Площадь групповой подготовки для детей ясельного возраста - 7,5 кв. м - на 1 место.</w:t>
            </w:r>
            <w:r w:rsidRPr="00FE2DAD">
              <w:rPr>
                <w:rFonts w:ascii="Times New Roman" w:eastAsia="Times New Roman" w:hAnsi="Times New Roman" w:cs="Times New Roman"/>
                <w:sz w:val="24"/>
                <w:szCs w:val="24"/>
                <w:lang w:eastAsia="ru-RU"/>
              </w:rPr>
              <w:br/>
              <w:t>Радиус обслуживания 300 м, при малоэтажной застройке - 500 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1 тыс. чел.</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Крытые бассейны для дошкольников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не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Общеобразовательные </w:t>
            </w:r>
            <w:r w:rsidRPr="00FE2DAD">
              <w:rPr>
                <w:rFonts w:ascii="Times New Roman" w:eastAsia="Times New Roman" w:hAnsi="Times New Roman" w:cs="Times New Roman"/>
                <w:sz w:val="24"/>
                <w:szCs w:val="24"/>
                <w:lang w:eastAsia="ru-RU"/>
              </w:rPr>
              <w:lastRenderedPageBreak/>
              <w:t>школы, лицеи, гимназии, кадетские училища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расчет по демографии с учетом </w:t>
            </w:r>
            <w:r w:rsidRPr="00FE2DAD">
              <w:rPr>
                <w:rFonts w:ascii="Times New Roman" w:eastAsia="Times New Roman" w:hAnsi="Times New Roman" w:cs="Times New Roman"/>
                <w:sz w:val="24"/>
                <w:szCs w:val="24"/>
                <w:lang w:eastAsia="ru-RU"/>
              </w:rPr>
              <w:lastRenderedPageBreak/>
              <w:t>уровня охвата школьников для ориентировочных расчетов</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при вместимост</w:t>
            </w:r>
            <w:r w:rsidRPr="00FE2DAD">
              <w:rPr>
                <w:rFonts w:ascii="Times New Roman" w:eastAsia="Times New Roman" w:hAnsi="Times New Roman" w:cs="Times New Roman"/>
                <w:sz w:val="24"/>
                <w:szCs w:val="24"/>
                <w:lang w:eastAsia="ru-RU"/>
              </w:rPr>
              <w:lastRenderedPageBreak/>
              <w:t>и: до 400 мест - 50</w:t>
            </w:r>
            <w:r w:rsidRPr="00FE2DAD">
              <w:rPr>
                <w:rFonts w:ascii="Times New Roman" w:eastAsia="Times New Roman" w:hAnsi="Times New Roman" w:cs="Times New Roman"/>
                <w:sz w:val="24"/>
                <w:szCs w:val="24"/>
                <w:lang w:eastAsia="ru-RU"/>
              </w:rPr>
              <w:br/>
              <w:t>400 - 500 мест - 60 на 1 учащегося</w:t>
            </w:r>
            <w:r w:rsidRPr="00FE2DAD">
              <w:rPr>
                <w:rFonts w:ascii="Times New Roman" w:eastAsia="Times New Roman" w:hAnsi="Times New Roman" w:cs="Times New Roman"/>
                <w:sz w:val="24"/>
                <w:szCs w:val="24"/>
                <w:lang w:eastAsia="ru-RU"/>
              </w:rPr>
              <w:br/>
              <w:t>500 - 600 мест - 50</w:t>
            </w:r>
            <w:r w:rsidRPr="00FE2DAD">
              <w:rPr>
                <w:rFonts w:ascii="Times New Roman" w:eastAsia="Times New Roman" w:hAnsi="Times New Roman" w:cs="Times New Roman"/>
                <w:sz w:val="24"/>
                <w:szCs w:val="24"/>
                <w:lang w:eastAsia="ru-RU"/>
              </w:rPr>
              <w:br/>
              <w:t>600 - 800 мест - 40</w:t>
            </w:r>
            <w:r w:rsidRPr="00FE2DAD">
              <w:rPr>
                <w:rFonts w:ascii="Times New Roman" w:eastAsia="Times New Roman" w:hAnsi="Times New Roman" w:cs="Times New Roman"/>
                <w:sz w:val="24"/>
                <w:szCs w:val="24"/>
                <w:lang w:eastAsia="ru-RU"/>
              </w:rPr>
              <w:br/>
              <w:t>800 - 1100 мест - 33</w:t>
            </w:r>
            <w:r w:rsidRPr="00FE2DAD">
              <w:rPr>
                <w:rFonts w:ascii="Times New Roman" w:eastAsia="Times New Roman" w:hAnsi="Times New Roman" w:cs="Times New Roman"/>
                <w:sz w:val="24"/>
                <w:szCs w:val="24"/>
                <w:lang w:eastAsia="ru-RU"/>
              </w:rPr>
              <w:br/>
              <w:t>1100 - 1500 мест - 21</w:t>
            </w:r>
            <w:r w:rsidRPr="00FE2DAD">
              <w:rPr>
                <w:rFonts w:ascii="Times New Roman" w:eastAsia="Times New Roman" w:hAnsi="Times New Roman" w:cs="Times New Roman"/>
                <w:sz w:val="24"/>
                <w:szCs w:val="24"/>
                <w:lang w:eastAsia="ru-RU"/>
              </w:rPr>
              <w:br/>
              <w:t>1500 - 2000 мест - 17</w:t>
            </w:r>
            <w:r w:rsidRPr="00FE2DAD">
              <w:rPr>
                <w:rFonts w:ascii="Times New Roman" w:eastAsia="Times New Roman" w:hAnsi="Times New Roman" w:cs="Times New Roman"/>
                <w:sz w:val="24"/>
                <w:szCs w:val="24"/>
                <w:lang w:eastAsia="ru-RU"/>
              </w:rPr>
              <w:br/>
              <w:t>2000 и более - 16, с учетом площади спортивной зоны и здания школы. В условиях реконструкции возможно уменьшение на 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использованы </w:t>
            </w:r>
            <w:r w:rsidRPr="00FE2DAD">
              <w:rPr>
                <w:rFonts w:ascii="Times New Roman" w:eastAsia="Times New Roman" w:hAnsi="Times New Roman" w:cs="Times New Roman"/>
                <w:sz w:val="24"/>
                <w:szCs w:val="24"/>
                <w:lang w:eastAsia="ru-RU"/>
              </w:rPr>
              <w:lastRenderedPageBreak/>
              <w:t xml:space="preserve">демографические данные за 2004 год с учетом уровня охвата школьников; I - XI классов - 100%, X - XI классов: городские округа, городские поселения - до 30%; сельские поселения - до 20%. 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 Пути подходов учащихся к общеобразовательным школам с начальными классами не должны пересекать проезжую часть магистральных улиц в </w:t>
            </w:r>
            <w:r w:rsidRPr="00FE2DAD">
              <w:rPr>
                <w:rFonts w:ascii="Times New Roman" w:eastAsia="Times New Roman" w:hAnsi="Times New Roman" w:cs="Times New Roman"/>
                <w:sz w:val="24"/>
                <w:szCs w:val="24"/>
                <w:lang w:eastAsia="ru-RU"/>
              </w:rPr>
              <w:lastRenderedPageBreak/>
              <w:t>одном уровне</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102</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для X - XI классов</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Школы-интернаты, учащиеся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вместимости общеобразовательной школы-интерната, учащихся: св. 200 до 300 - 70 м2 на 1 учащегося</w:t>
            </w:r>
            <w:r w:rsidRPr="00FE2DAD">
              <w:rPr>
                <w:rFonts w:ascii="Times New Roman" w:eastAsia="Times New Roman" w:hAnsi="Times New Roman" w:cs="Times New Roman"/>
                <w:sz w:val="24"/>
                <w:szCs w:val="24"/>
                <w:lang w:eastAsia="ru-RU"/>
              </w:rPr>
              <w:br/>
              <w:t>"300 "500 - 65"</w:t>
            </w:r>
            <w:r w:rsidRPr="00FE2DAD">
              <w:rPr>
                <w:rFonts w:ascii="Times New Roman" w:eastAsia="Times New Roman" w:hAnsi="Times New Roman" w:cs="Times New Roman"/>
                <w:sz w:val="24"/>
                <w:szCs w:val="24"/>
                <w:lang w:eastAsia="ru-RU"/>
              </w:rPr>
              <w:br/>
              <w:t>"500 и более - 45"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Межшкольный учебно-производственный комбинат, место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 общего числа школьников</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Размеры земельных участков межшкольных учебно-производственных комбинатов рекомендуется принимать по таблице 5 настоящего приложения, но не </w:t>
            </w:r>
            <w:r w:rsidRPr="00FE2DAD">
              <w:rPr>
                <w:rFonts w:ascii="Times New Roman" w:eastAsia="Times New Roman" w:hAnsi="Times New Roman" w:cs="Times New Roman"/>
                <w:sz w:val="24"/>
                <w:szCs w:val="24"/>
                <w:lang w:eastAsia="ru-RU"/>
              </w:rPr>
              <w:lastRenderedPageBreak/>
              <w:t>менее 2 га, при устройстве автополигона или трактородрома не менее 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Автотрактородром следует размещать вне селитебной территории.</w:t>
            </w:r>
            <w:r w:rsidRPr="00FE2DAD">
              <w:rPr>
                <w:rFonts w:ascii="Times New Roman" w:eastAsia="Times New Roman" w:hAnsi="Times New Roman" w:cs="Times New Roman"/>
                <w:sz w:val="24"/>
                <w:szCs w:val="24"/>
                <w:lang w:eastAsia="ru-RU"/>
              </w:rPr>
              <w:br/>
              <w:t xml:space="preserve">В городах межшкольные учебно-производственные комбинаты размещаются на селитебной </w:t>
            </w:r>
            <w:r w:rsidRPr="00FE2DAD">
              <w:rPr>
                <w:rFonts w:ascii="Times New Roman" w:eastAsia="Times New Roman" w:hAnsi="Times New Roman" w:cs="Times New Roman"/>
                <w:sz w:val="24"/>
                <w:szCs w:val="24"/>
                <w:lang w:eastAsia="ru-RU"/>
              </w:rPr>
              <w:lastRenderedPageBreak/>
              <w:t>территории с учетом транспортной доступности не более 30 мин.</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Внешкольные учреждения, место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Средние специальные и профессионально-технические учебные заведения, учащиеся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 с учетом населения города - центра и других поселений в зоне его влияния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вместимости до 300 мест - 75 на 1 место (учащегося);</w:t>
            </w:r>
            <w:r w:rsidRPr="00FE2DAD">
              <w:rPr>
                <w:rFonts w:ascii="Times New Roman" w:eastAsia="Times New Roman" w:hAnsi="Times New Roman" w:cs="Times New Roman"/>
                <w:sz w:val="24"/>
                <w:szCs w:val="24"/>
                <w:lang w:eastAsia="ru-RU"/>
              </w:rPr>
              <w:br/>
              <w:t>св. 300 до 900 - 56 - 65;</w:t>
            </w:r>
            <w:r w:rsidRPr="00FE2DAD">
              <w:rPr>
                <w:rFonts w:ascii="Times New Roman" w:eastAsia="Times New Roman" w:hAnsi="Times New Roman" w:cs="Times New Roman"/>
                <w:sz w:val="24"/>
                <w:szCs w:val="24"/>
                <w:lang w:eastAsia="ru-RU"/>
              </w:rPr>
              <w:br/>
              <w:t>св. 900 до 1600 - 30 - 40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Размеры земельных участков могут быть уменьшены: на 50% в климатических подрайонах IА, IБ, IГ, IД и IIА и в условиях реконструкции, на 30% - для учебных </w:t>
            </w:r>
            <w:r w:rsidRPr="00FE2DAD">
              <w:rPr>
                <w:rFonts w:ascii="Times New Roman" w:eastAsia="Times New Roman" w:hAnsi="Times New Roman" w:cs="Times New Roman"/>
                <w:sz w:val="24"/>
                <w:szCs w:val="24"/>
                <w:lang w:eastAsia="ru-RU"/>
              </w:rPr>
              <w:lastRenderedPageBreak/>
              <w:t>заведений гуманитарного профиля; увеличены на 50% - для учебных заведений сельскохозяйственного профиля, размещаемых в сельских поселениях.</w:t>
            </w:r>
            <w:r w:rsidRPr="00FE2DAD">
              <w:rPr>
                <w:rFonts w:ascii="Times New Roman" w:eastAsia="Times New Roman" w:hAnsi="Times New Roman" w:cs="Times New Roman"/>
                <w:sz w:val="24"/>
                <w:szCs w:val="24"/>
                <w:lang w:eastAsia="ru-RU"/>
              </w:rPr>
              <w:b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на 10%, св. 2000 "3000 "20" "3000 "30". Размеры жилой зоны, учебных и вспомогательных хозяйств, полигонов и автотрактородромов в указанные размеры не входят</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Высшие учебные заведения, студенты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Зоны высших учебных заведений (учебная зона) на 1 тыс. студентов, га;</w:t>
            </w:r>
            <w:r w:rsidRPr="00FE2DAD">
              <w:rPr>
                <w:rFonts w:ascii="Times New Roman" w:eastAsia="Times New Roman" w:hAnsi="Times New Roman" w:cs="Times New Roman"/>
                <w:sz w:val="24"/>
                <w:szCs w:val="24"/>
                <w:lang w:eastAsia="ru-RU"/>
              </w:rPr>
              <w:br/>
              <w:t>университеты, вузы технические - 4 - 7;</w:t>
            </w:r>
            <w:r w:rsidRPr="00FE2DAD">
              <w:rPr>
                <w:rFonts w:ascii="Times New Roman" w:eastAsia="Times New Roman" w:hAnsi="Times New Roman" w:cs="Times New Roman"/>
                <w:sz w:val="24"/>
                <w:szCs w:val="24"/>
                <w:lang w:eastAsia="ru-RU"/>
              </w:rPr>
              <w:br/>
              <w:t>сельскохозяйственные - 5 - 7;</w:t>
            </w:r>
            <w:r w:rsidRPr="00FE2DAD">
              <w:rPr>
                <w:rFonts w:ascii="Times New Roman" w:eastAsia="Times New Roman" w:hAnsi="Times New Roman" w:cs="Times New Roman"/>
                <w:sz w:val="24"/>
                <w:szCs w:val="24"/>
                <w:lang w:eastAsia="ru-RU"/>
              </w:rPr>
              <w:br/>
              <w:t>медицинские, фармацевтические - 3 - 5;</w:t>
            </w:r>
            <w:r w:rsidRPr="00FE2DAD">
              <w:rPr>
                <w:rFonts w:ascii="Times New Roman" w:eastAsia="Times New Roman" w:hAnsi="Times New Roman" w:cs="Times New Roman"/>
                <w:sz w:val="24"/>
                <w:szCs w:val="24"/>
                <w:lang w:eastAsia="ru-RU"/>
              </w:rPr>
              <w:br/>
              <w:t>экономические, педагогические, культуры, искусства, архитектуры - 2 - 4;</w:t>
            </w:r>
            <w:r w:rsidRPr="00FE2DAD">
              <w:rPr>
                <w:rFonts w:ascii="Times New Roman" w:eastAsia="Times New Roman" w:hAnsi="Times New Roman" w:cs="Times New Roman"/>
                <w:sz w:val="24"/>
                <w:szCs w:val="24"/>
                <w:lang w:eastAsia="ru-RU"/>
              </w:rPr>
              <w:br/>
              <w:t>институты повышения квалификации и заочные вузы - соответственно их профилю с коэффициентом - 0,5;</w:t>
            </w:r>
            <w:r w:rsidRPr="00FE2DAD">
              <w:rPr>
                <w:rFonts w:ascii="Times New Roman" w:eastAsia="Times New Roman" w:hAnsi="Times New Roman" w:cs="Times New Roman"/>
                <w:sz w:val="24"/>
                <w:szCs w:val="24"/>
                <w:lang w:eastAsia="ru-RU"/>
              </w:rPr>
              <w:br/>
              <w:t>специализированная зона - по заданию на проектирование;</w:t>
            </w:r>
            <w:r w:rsidRPr="00FE2DAD">
              <w:rPr>
                <w:rFonts w:ascii="Times New Roman" w:eastAsia="Times New Roman" w:hAnsi="Times New Roman" w:cs="Times New Roman"/>
                <w:sz w:val="24"/>
                <w:szCs w:val="24"/>
                <w:lang w:eastAsia="ru-RU"/>
              </w:rPr>
              <w:br/>
              <w:t>спортивная зона - 1 - 2;</w:t>
            </w:r>
            <w:r w:rsidRPr="00FE2DAD">
              <w:rPr>
                <w:rFonts w:ascii="Times New Roman" w:eastAsia="Times New Roman" w:hAnsi="Times New Roman" w:cs="Times New Roman"/>
                <w:sz w:val="24"/>
                <w:szCs w:val="24"/>
                <w:lang w:eastAsia="ru-RU"/>
              </w:rPr>
              <w:br/>
              <w:t xml:space="preserve">зона студенческих общежитий </w:t>
            </w:r>
            <w:r w:rsidRPr="00FE2DAD">
              <w:rPr>
                <w:rFonts w:ascii="Times New Roman" w:eastAsia="Times New Roman" w:hAnsi="Times New Roman" w:cs="Times New Roman"/>
                <w:sz w:val="24"/>
                <w:szCs w:val="24"/>
                <w:lang w:eastAsia="ru-RU"/>
              </w:rPr>
              <w:lastRenderedPageBreak/>
              <w:t>- 1,5 - 3. Вузы физической культуры проектируются по заданию</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территории земельных участков учебных заведений рекомендуется сокращать на 20%</w:t>
            </w:r>
          </w:p>
        </w:tc>
      </w:tr>
      <w:tr w:rsidR="00FE2DAD" w:rsidRPr="00FE2DAD" w:rsidTr="00FE2DAD">
        <w:trPr>
          <w:tblCellSpacing w:w="15" w:type="dxa"/>
        </w:trPr>
        <w:tc>
          <w:tcPr>
            <w:tcW w:w="1774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II. Учреждения социального обслуживания и здравоохранения</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Дома-интернаты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городских округов и городских поселений - 60 кв. м на 1 место.</w:t>
            </w:r>
            <w:r w:rsidRPr="00FE2DAD">
              <w:rPr>
                <w:rFonts w:ascii="Times New Roman" w:eastAsia="Times New Roman" w:hAnsi="Times New Roman" w:cs="Times New Roman"/>
                <w:sz w:val="24"/>
                <w:szCs w:val="24"/>
                <w:lang w:eastAsia="ru-RU"/>
              </w:rPr>
              <w:br/>
              <w:t>Для сельских поселений - 80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Нормы расчета учреждений социального обеспечения следует уточнять в зависимости от социально-демографических особенностей</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Дома-интернаты для взрослых инвалидов с физическими нарушениями, место на 1 тыс. чел. (с 18 лет)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Детские дома-интернаты, место на 1 тыс. чел. (от 4 до 17 лет)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 кв. м (без учета площади застройки и хозяйственной зоны)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Реабилитационный центр для детей и подростков с ограниченными </w:t>
            </w:r>
            <w:r w:rsidRPr="00FE2DAD">
              <w:rPr>
                <w:rFonts w:ascii="Times New Roman" w:eastAsia="Times New Roman" w:hAnsi="Times New Roman" w:cs="Times New Roman"/>
                <w:sz w:val="24"/>
                <w:szCs w:val="24"/>
                <w:lang w:eastAsia="ru-RU"/>
              </w:rPr>
              <w:lastRenderedPageBreak/>
              <w:t>возможностями здоровья (ОВЗ)</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мест на 1000 подростков с ОВЗ</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при вместимости 80 детей с ОВЗ и менее - 200 м2, при </w:t>
            </w:r>
            <w:r w:rsidRPr="00FE2DAD">
              <w:rPr>
                <w:rFonts w:ascii="Times New Roman" w:eastAsia="Times New Roman" w:hAnsi="Times New Roman" w:cs="Times New Roman"/>
                <w:sz w:val="24"/>
                <w:szCs w:val="24"/>
                <w:lang w:eastAsia="ru-RU"/>
              </w:rPr>
              <w:lastRenderedPageBreak/>
              <w:t>вместимости более 80 детей с ОВЗ - 160 м2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Минимально допустимая вместимость центра 50 мест, а </w:t>
            </w:r>
            <w:r w:rsidRPr="00FE2DAD">
              <w:rPr>
                <w:rFonts w:ascii="Times New Roman" w:eastAsia="Times New Roman" w:hAnsi="Times New Roman" w:cs="Times New Roman"/>
                <w:sz w:val="24"/>
                <w:szCs w:val="24"/>
                <w:lang w:eastAsia="ru-RU"/>
              </w:rPr>
              <w:lastRenderedPageBreak/>
              <w:t>максимальная величина центра - 300 мест</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Психоневрологические интернаты, место на 1 тыс. чел. (с 18 лет)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вместимости интернатов, мест: до 200 - 125 м2 на 1 место, св. 200 до 400 - 100 м2 на 1 место, свыше 400 до 600 - 80 м2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Вместимость интернатов принимать от 50 до 600 мест</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Дом-интернат для лиц, вышедших из мест заключения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городских поселений - 60 кв. м на 1 место.</w:t>
            </w:r>
            <w:r w:rsidRPr="00FE2DAD">
              <w:rPr>
                <w:rFonts w:ascii="Times New Roman" w:eastAsia="Times New Roman" w:hAnsi="Times New Roman" w:cs="Times New Roman"/>
                <w:sz w:val="24"/>
                <w:szCs w:val="24"/>
                <w:lang w:eastAsia="ru-RU"/>
              </w:rPr>
              <w:br/>
              <w:t>Для сельских поселений - 70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Территориальный центр социального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городских поселений - 40 кв. м на 1 место.</w:t>
            </w:r>
            <w:r w:rsidRPr="00FE2DAD">
              <w:rPr>
                <w:rFonts w:ascii="Times New Roman" w:eastAsia="Times New Roman" w:hAnsi="Times New Roman" w:cs="Times New Roman"/>
                <w:sz w:val="24"/>
                <w:szCs w:val="24"/>
                <w:lang w:eastAsia="ru-RU"/>
              </w:rPr>
              <w:br/>
              <w:t>Для сельских поселений - 50 кв. м на 1 место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Специальные жилые дома и группы квартир для ветеранов войны и труда и одиноких престарелых, место на 1 тыс. чел. (с 60 лет)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чел.</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м2 на 1 чел. на дом, 125 м2 на 1 чел. на жилой комплекс для МГН (по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0,5 - 1,0 га на дом, 1,25 - 1,5 га на группу домов, 2,5 га на жилой комплекс для МГН</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Специальные жилые дома </w:t>
            </w:r>
            <w:r w:rsidRPr="00FE2DAD">
              <w:rPr>
                <w:rFonts w:ascii="Times New Roman" w:eastAsia="Times New Roman" w:hAnsi="Times New Roman" w:cs="Times New Roman"/>
                <w:sz w:val="24"/>
                <w:szCs w:val="24"/>
                <w:lang w:eastAsia="ru-RU"/>
              </w:rPr>
              <w:lastRenderedPageBreak/>
              <w:t>и группы квартир для инвалидов на креслах-колясках и их семей, место на 1 тыс. чел. всего населения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 чел.</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Учреждения медико-социального обслуживания, в том числе: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койка</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на 1000 лиц старшей возрастной группы (ЛСВГ)</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Возможно размещение в пригородной зоне</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Хоспис</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кв. м (60)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участка 0,8 - 1,5 га</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геронтологический центр</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кв. м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участка 2,0 га</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геронтопсихиатрический центр</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дом сестринского ухода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участка 0,6 - 1,2 га</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гериатрический центр</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 кв. м</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медико-социального обслуживания, лечебно-консультативные центры без стационара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 га на 100 посещений в смену, но не менее 0,5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здравоохранения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Стационары для взрослых </w:t>
            </w:r>
            <w:r w:rsidRPr="00FE2DAD">
              <w:rPr>
                <w:rFonts w:ascii="Times New Roman" w:eastAsia="Times New Roman" w:hAnsi="Times New Roman" w:cs="Times New Roman"/>
                <w:sz w:val="24"/>
                <w:szCs w:val="24"/>
                <w:lang w:eastAsia="ru-RU"/>
              </w:rPr>
              <w:lastRenderedPageBreak/>
              <w:t>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сооружениями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 койка</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Необходимые </w:t>
            </w:r>
            <w:r w:rsidRPr="00FE2DAD">
              <w:rPr>
                <w:rFonts w:ascii="Times New Roman" w:eastAsia="Times New Roman" w:hAnsi="Times New Roman" w:cs="Times New Roman"/>
                <w:sz w:val="24"/>
                <w:szCs w:val="24"/>
                <w:lang w:eastAsia="ru-RU"/>
              </w:rPr>
              <w:lastRenderedPageBreak/>
              <w:t>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При мощности </w:t>
            </w:r>
            <w:r w:rsidRPr="00FE2DAD">
              <w:rPr>
                <w:rFonts w:ascii="Times New Roman" w:eastAsia="Times New Roman" w:hAnsi="Times New Roman" w:cs="Times New Roman"/>
                <w:sz w:val="24"/>
                <w:szCs w:val="24"/>
                <w:lang w:eastAsia="ru-RU"/>
              </w:rPr>
              <w:lastRenderedPageBreak/>
              <w:t>стационаров, коек: до 50 - 150 м2 на 1 койку, св. 50 до 100 - 150 м2 - 100, св. 100 до 200 - 100 - 80 м2 на одну койку, св. 200 до 400 - 80 - 75 м2, св. 400 до 800 - 75 - 70 м2, св. 800 до 1000 - 70 - 60 м2, св. 1000 - 60 м2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Для стационаров </w:t>
            </w:r>
            <w:r w:rsidRPr="00FE2DAD">
              <w:rPr>
                <w:rFonts w:ascii="Times New Roman" w:eastAsia="Times New Roman" w:hAnsi="Times New Roman" w:cs="Times New Roman"/>
                <w:sz w:val="24"/>
                <w:szCs w:val="24"/>
                <w:lang w:eastAsia="ru-RU"/>
              </w:rPr>
              <w:lastRenderedPageBreak/>
              <w:t xml:space="preserve">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w:t>
            </w:r>
            <w:r w:rsidRPr="00FE2DAD">
              <w:rPr>
                <w:rFonts w:ascii="Times New Roman" w:eastAsia="Times New Roman" w:hAnsi="Times New Roman" w:cs="Times New Roman"/>
                <w:sz w:val="24"/>
                <w:szCs w:val="24"/>
                <w:lang w:eastAsia="ru-RU"/>
              </w:rPr>
              <w:lastRenderedPageBreak/>
              <w:t>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койка</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мощности стационаров, коек: до 50 - 300 м на 1 койку, св. 50 до 100 - 300 - 200"</w:t>
            </w:r>
            <w:r w:rsidRPr="00FE2DAD">
              <w:rPr>
                <w:rFonts w:ascii="Times New Roman" w:eastAsia="Times New Roman" w:hAnsi="Times New Roman" w:cs="Times New Roman"/>
                <w:sz w:val="24"/>
                <w:szCs w:val="24"/>
                <w:lang w:eastAsia="ru-RU"/>
              </w:rPr>
              <w:br/>
              <w:t>"100 "200 - 200 - 140"</w:t>
            </w:r>
            <w:r w:rsidRPr="00FE2DAD">
              <w:rPr>
                <w:rFonts w:ascii="Times New Roman" w:eastAsia="Times New Roman" w:hAnsi="Times New Roman" w:cs="Times New Roman"/>
                <w:sz w:val="24"/>
                <w:szCs w:val="24"/>
                <w:lang w:eastAsia="ru-RU"/>
              </w:rPr>
              <w:br/>
              <w:t>"200 "400 - 140 - 100"</w:t>
            </w:r>
            <w:r w:rsidRPr="00FE2DAD">
              <w:rPr>
                <w:rFonts w:ascii="Times New Roman" w:eastAsia="Times New Roman" w:hAnsi="Times New Roman" w:cs="Times New Roman"/>
                <w:sz w:val="24"/>
                <w:szCs w:val="24"/>
                <w:lang w:eastAsia="ru-RU"/>
              </w:rPr>
              <w:br/>
              <w:t>"400 "800 - 100 - 80" "800 "1000 - 80 - 60" "1000 - 60"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 Размеры участков больниц, размещаемых в пригородной зоне, следует увеличивать </w:t>
            </w:r>
            <w:r w:rsidRPr="00FE2DAD">
              <w:rPr>
                <w:rFonts w:ascii="Times New Roman" w:eastAsia="Times New Roman" w:hAnsi="Times New Roman" w:cs="Times New Roman"/>
                <w:sz w:val="24"/>
                <w:szCs w:val="24"/>
                <w:lang w:eastAsia="ru-RU"/>
              </w:rPr>
              <w:lastRenderedPageBreak/>
              <w:t>по заданию на проектирование</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Поликлиники, амбулатории, диспансеры без стационара, посещение в смену</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посещение в смену</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 посещений в смену - встроенные;</w:t>
            </w:r>
            <w:r w:rsidRPr="00FE2DAD">
              <w:rPr>
                <w:rFonts w:ascii="Times New Roman" w:eastAsia="Times New Roman" w:hAnsi="Times New Roman" w:cs="Times New Roman"/>
                <w:sz w:val="24"/>
                <w:szCs w:val="24"/>
                <w:lang w:eastAsia="ru-RU"/>
              </w:rPr>
              <w:br/>
              <w:t>0,1 и на 100 посещений в смену, но не менее 0,2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Радиус обслуживания - 1000 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Поликлиники, амбулатории, диспансеры без стационара, посещение в смену отдельно стоящие здания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посещение в смену</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 определяемому органами здравоохранения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 га на 100 посещений в смену, но не менее 0,3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тоже</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Станции (подстанции) скорой медицинской помощи, автомобиль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автомобиль</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Выдвижные пункты скорой медицинской помощи, автомобиль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автомобиль</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пределах зоны 30-минутной доступности на спецавтомобиле</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Аптеки групп:</w:t>
            </w:r>
            <w:r w:rsidRPr="00FE2DAD">
              <w:rPr>
                <w:rFonts w:ascii="Times New Roman" w:eastAsia="Times New Roman" w:hAnsi="Times New Roman" w:cs="Times New Roman"/>
                <w:sz w:val="24"/>
                <w:szCs w:val="24"/>
                <w:lang w:eastAsia="ru-RU"/>
              </w:rPr>
              <w:br/>
              <w:t>I - II</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га или 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возможно встроенно-пристроенные. В сельских </w:t>
            </w:r>
            <w:r w:rsidRPr="00FE2DAD">
              <w:rPr>
                <w:rFonts w:ascii="Times New Roman" w:eastAsia="Times New Roman" w:hAnsi="Times New Roman" w:cs="Times New Roman"/>
                <w:sz w:val="24"/>
                <w:szCs w:val="24"/>
                <w:lang w:eastAsia="ru-RU"/>
              </w:rPr>
              <w:lastRenderedPageBreak/>
              <w:t>поселениях, как правило, при амбулаториях и фельдшерско-акушерских пунктах. Радиус обслуживания - 500 м, при малоэтажной застройке - 800 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III - V</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0,25" "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VI - VIII</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 "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Молочные кухни, порция в сутки на 1 ребенка (до 1 года)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Порции в сутки на 1 ребенка</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0,015 га на 1 тыс. порций в сутки, но не менее 0,15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Раздаточные пункты молочных кухонь, м2 общей площади на 1 ребенка (до 1 года)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м2 общей площади на 1 ребенка</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Встроенные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Радиус обслуживания - 500 м</w:t>
            </w:r>
          </w:p>
        </w:tc>
      </w:tr>
      <w:tr w:rsidR="00FE2DAD" w:rsidRPr="00FE2DAD" w:rsidTr="00FE2DAD">
        <w:trPr>
          <w:tblCellSpacing w:w="15" w:type="dxa"/>
        </w:trPr>
        <w:tc>
          <w:tcPr>
            <w:tcW w:w="1774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 Учреждения санаторно-курортные и оздоровительные, отдыха и туризма</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Санатории (без туберкулезных больных)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w:t>
            </w:r>
            <w:r w:rsidRPr="00FE2DAD">
              <w:rPr>
                <w:rFonts w:ascii="Times New Roman" w:eastAsia="Times New Roman" w:hAnsi="Times New Roman" w:cs="Times New Roman"/>
                <w:sz w:val="24"/>
                <w:szCs w:val="24"/>
                <w:lang w:eastAsia="ru-RU"/>
              </w:rPr>
              <w:lastRenderedPageBreak/>
              <w:t>земельных участков допускается уменьшать, но не более чем на 25%</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Санатории для родителей с детьми и детские санатории (без туберкулезных больных)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Санатории для туберкулезных больных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Санатории-профилактории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санаториях-профилакториях, размещаемых в пределах населенного пункта, допускается уменьшать размеры земельных участков, но не более чем на 10%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Санаторные детские лагеря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Дома отдыха (пансионаты)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Дома отдыха (пансионаты) для семей с детьми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Оздоровительные комплексы и пансионаты с лечением, в т.ч. для семей с детьми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Курортные поликлиники (на 1000 лечащихся в открытой сети централизованного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посещений в смену</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Водолечебницы (на 1000 лечащихся в открытой сети централизованного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ванн</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Грязелечебницы (на 1000 лечащихся в открытой сети централизованного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кушеток</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Лечебные плавательные бассейны (на 1000 лечащихся в открытой сети централизованного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водного зеркала</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отдыха предприятий и организаций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140 - 160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Курортные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Детские лагеря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Оздоровительные лагеря для старшеклассников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175 - 200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Спортивно-оздоровитель</w:t>
            </w:r>
            <w:r w:rsidRPr="00FE2DAD">
              <w:rPr>
                <w:rFonts w:ascii="Times New Roman" w:eastAsia="Times New Roman" w:hAnsi="Times New Roman" w:cs="Times New Roman"/>
                <w:sz w:val="24"/>
                <w:szCs w:val="24"/>
                <w:lang w:eastAsia="ru-RU"/>
              </w:rPr>
              <w:lastRenderedPageBreak/>
              <w:t>ные молодежные лагеря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Дачи дошкольных учреждений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Туристические гостиницы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50 - 75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Туристические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65 - 80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Туристические базы для семей с детьми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95 - 120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Мотели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75 - 100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135 - 150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Приюты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35 - 50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1774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Учреждения культуры и искусства</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Помещения для культурно-массовой и политико-воспитательной работы с населением, досуга и любительской деятельности, м2 площади пола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общей площади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w:t>
            </w:r>
            <w:r w:rsidRPr="00FE2DAD">
              <w:rPr>
                <w:rFonts w:ascii="Times New Roman" w:eastAsia="Times New Roman" w:hAnsi="Times New Roman" w:cs="Times New Roman"/>
                <w:sz w:val="24"/>
                <w:szCs w:val="24"/>
                <w:lang w:eastAsia="ru-RU"/>
              </w:rPr>
              <w:lastRenderedPageBreak/>
              <w:t>в пределах пешеходной доступности не более 500 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Танцевальные залы,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Удельный вес танцевальных залов, кинотеатров и клубов районного значения рекомендуется в размере 40 - 50%.</w:t>
            </w:r>
            <w:r w:rsidRPr="00FE2DAD">
              <w:rPr>
                <w:rFonts w:ascii="Times New Roman" w:eastAsia="Times New Roman" w:hAnsi="Times New Roman" w:cs="Times New Roman"/>
                <w:sz w:val="24"/>
                <w:szCs w:val="24"/>
                <w:lang w:eastAsia="ru-RU"/>
              </w:rPr>
              <w:br/>
              <w:t xml:space="preserve">Минимальное число мест учреждений культуры к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w:t>
            </w:r>
            <w:r w:rsidRPr="00FE2DAD">
              <w:rPr>
                <w:rFonts w:ascii="Times New Roman" w:eastAsia="Times New Roman" w:hAnsi="Times New Roman" w:cs="Times New Roman"/>
                <w:sz w:val="24"/>
                <w:szCs w:val="24"/>
                <w:lang w:eastAsia="ru-RU"/>
              </w:rPr>
              <w:lastRenderedPageBreak/>
              <w:t>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Клубы, посетительское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Кинотеатры,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Театры,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Концертные залы,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Цирки,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Лектории,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По заданию на </w:t>
            </w:r>
            <w:r w:rsidRPr="00FE2DAD">
              <w:rPr>
                <w:rFonts w:ascii="Times New Roman" w:eastAsia="Times New Roman" w:hAnsi="Times New Roman" w:cs="Times New Roman"/>
                <w:sz w:val="24"/>
                <w:szCs w:val="24"/>
                <w:lang w:eastAsia="ru-RU"/>
              </w:rPr>
              <w:lastRenderedPageBreak/>
              <w:t>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Залы аттракционов и игровых автоматов, м2 площади пола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общей площади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Универсальные спортивно-зрелищные залы, в том числе с искусственным льдом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Городские массовые библиотеки на 1 тыс. чел., зоны обслуживания при населении города, тыс. чел. &lt;*&gt;: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единиц хранения/читательское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массовые библиотеки - 1 объект на жилой район.</w:t>
            </w:r>
            <w:r w:rsidRPr="00FE2DAD">
              <w:rPr>
                <w:rFonts w:ascii="Times New Roman" w:eastAsia="Times New Roman" w:hAnsi="Times New Roman" w:cs="Times New Roman"/>
                <w:sz w:val="24"/>
                <w:szCs w:val="24"/>
                <w:lang w:eastAsia="ru-RU"/>
              </w:rPr>
              <w:br/>
              <w:t>Детские библиотеки - 1 объект на 4 - 7 тыс. учащихся и дошкольников</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133350" cy="342900"/>
                      <wp:effectExtent l="0" t="0" r="0" b="0"/>
                      <wp:docPr id="17" name="Прямоугольник 17"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3F7E1" id="Прямоугольник 17" o:spid="_x0000_s1026" alt="ОБ УТВЕРЖДЕНИИ НОРМАТИВОВ ГРАДОСТРОИТЕЛЬНОГО ПРОЕКТИРОВАНИЯ КРАСНОДАРСКОГО КРАЯ (с изменениями на: 13.03.2017)" style="width:1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l9eAMAAJgGAAAOAAAAZHJzL2Uyb0RvYy54bWysVV9v2zYQfx+w70DwaXuQJdnyHwlRitSO&#10;hwFZW6DbB6AlyiIqkRqpRMmGARv2WqBt2hRB27np9jqgBYphwf70M9DfqEcqdpz0ZdgmwOTx7ni8&#10;P787b904LAt0QKVigsfY73gYUZ6IlPF5jL/6cuqMMFI14SkpBKcxPqIK39j++KOtpopoV+SiSKlE&#10;YISrqKlinNd1FbmuSnJaEtURFeUgzIQsSQ1HOXdTSRqwXhZu1/MGbiNkWkmRUKWAO2mFeNvazzKa&#10;1LezTNEaFTEG32q7SrvOzOpub5FoLkmVs+TCDfIvvCgJ4/Do2tSE1ATtS/aBqZIlUiiR1Z1ElK7I&#10;MpZQGwNE43vXormbk4raWCA5qlqnSf1/ZpNbB3ckYinUbogRJyXUSL9cfr98oP/S75Y/6rf6nf5z&#10;eV//rc/1H8gopVQlkEG90I+Q/kX/rI/1iT7TT/UT2H/Sp/oUwbYA1gv9EMSnoLDQx0g/BtZD0Fro&#10;V8A+g/0U9hP9XP9qLzzWC6RfWsGJfmZvGqVjuGTMvkbANBZeWe0nQJ0B/QxU7M1W+Bp9svwBgbO/&#10;QwC/gdvmd27DOUdAvomQ3+t4vQ7ke/ipqX9TqQjScLe6I00FVbUnknsKcTHOCZ/THVUBiiA/kJ4V&#10;S0rR5JSkUAjfmHCv2DAHBdbQrPlCpJBQsl8Li47DTJbmDag7OrQgPFqDkB7WKAGm3+v1+gDVBES9&#10;oBt6FqQuiVaXK6nqz6gokSFiLME7a5wc7KnaOEOilYp5i4spKwqL84JfYYBiy4Gn4aqRGScsbL8N&#10;vXB3tDsKnKA72HUCbzJxdqbjwBlM/WF/0puMxxP/O/OuH0Q5S1PKzTOrFvKDfwbRi2Zuwb9uIiUK&#10;lhpzxiUl57NxIdEBgRae2s+mHCSXau5VN2wSIJZrIfndwLvZDZ3pYDR0gmnQd8KhN3I8P7wZDrwg&#10;DCbTqyHtMU7/e0ioiXHY7/ZtlTacvhabZ78PYyNRyWoYkgUrYzxaK5HIIHCXp7a0NWFFS2+kwrh/&#10;mQoo96rQFq8Goi36ZyI9ArhKAXAC5ME4ByIX8huMGhiNMVZf7xNJMSo+5wD50A8CM0vtIegPu3CQ&#10;m5LZpoTwBEzFuMaoJcd1O3/3K8nmObzk28RwsQNtkjELYdNCrVcXzQXjz0ZyMarNfN08W63LP5Tt&#10;9wAAAP//AwBQSwMEFAAGAAgAAAAhAFXbfv3aAAAAAwEAAA8AAABkcnMvZG93bnJldi54bWxMj0FL&#10;w0AQhe+C/2EZwYvYTYuKxEyKFMQiQmmqPW+zYxLMzqbZbRL/vaMXvTx4vOG9b7Ll5Fo1UB8azwjz&#10;WQKKuPS24Qrhbfd0fQ8qRMPWtJ4J4YsCLPPzs8yk1o+8paGIlZISDqlBqGPsUq1DWZMzYeY7Ysk+&#10;fO9MFNtX2vZmlHLX6kWS3GlnGpaF2nS0qqn8LE4OYSw3w373+qw3V/u15+P6uCreXxAvL6bHB1CR&#10;pvh3DD/4gg65MB38iW1QLYI8En9VssVc3AHh9iYBnWf6P3v+DQAA//8DAFBLAQItABQABgAIAAAA&#10;IQC2gziS/gAAAOEBAAATAAAAAAAAAAAAAAAAAAAAAABbQ29udGVudF9UeXBlc10ueG1sUEsBAi0A&#10;FAAGAAgAAAAhADj9If/WAAAAlAEAAAsAAAAAAAAAAAAAAAAALwEAAF9yZWxzLy5yZWxzUEsBAi0A&#10;FAAGAAgAAAAhAK4/aX14AwAAmAYAAA4AAAAAAAAAAAAAAAAALgIAAGRycy9lMm9Eb2MueG1sUEsB&#10;Ai0AFAAGAAgAAAAhAFXbfv3aAAAAAwEAAA8AAAAAAAAAAAAAAAAA0gUAAGRycy9kb3ducmV2Lnht&#10;bFBLBQYAAAAABAAEAPMAAADZ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10 до 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228600" cy="342900"/>
                      <wp:effectExtent l="0" t="0" r="0" b="0"/>
                      <wp:docPr id="16" name="Прямоугольник 16"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BBAE65" id="Прямоугольник 16" o:spid="_x0000_s1026" alt="ОБ УТВЕРЖДЕНИИ НОРМАТИВОВ ГРАДОСТРОИТЕЛЬНОГО ПРОЕКТИРОВАНИЯ КРАСНОДАРСКОГО КРАЯ (с изменениями на: 13.03.2017)" style="width:18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DpdAMAAJgGAAAOAAAAZHJzL2Uyb0RvYy54bWysVVuP3DQUfkfiP1h+godMLpu5JNpstZ3Z&#10;QUhbqNT2B3gSZxKR2MH2bnZBSKC+IlG2XbRqy3QLr0hFQogVl/4Gzz/i2JmZzm5fEBBp7ONzjs/1&#10;85ndWyd1hY6pkCVnCfZ7HkaUpTwr2TzBD+5PnRFGUhGWkYozmuBTKvGtvXff2W2bmAa84FVGBQIj&#10;TMZtk+BCqSZ2XZkWtCayxxvKQJhzURMFRzF3M0FasF5XbuB5A7flImsET6mUwJ10Qrxn7ec5TdXH&#10;eS6pQlWCITZlV2HXmVndvV0SzwVpijJdhUH+RRQ1KRk43ZiaEEXQkSjfMlWXqeCS56qX8trleV6m&#10;1OYA2fjejWzuFaShNhcojmw2ZZL/n9n0o+O7ApUZ9G6AESM19Ei/WH65/Eb/qV8vH+pf9Gv9x/Jr&#10;/Ze+0r8jo5RRmUIF9UJ/i/SP+gd9ps/1pf5OP4H9e32hLxBsC2A9149AfAEKC32G9GNgPQKthX4J&#10;7EvYL2A/18/0T/bCY71A+oUVnOun9qZROoNLxuwrBExj4aXVfgLUJdBPQcXe7ISv0HvLrxAE+xsk&#10;8CuEbX5XNp0rBOTPMfJ3et5OD+o9fN/0v21kDGW419wVpoOyOeTpJxIxPi4Im9N92QCKoD5QnjVL&#10;CN4WlGTQCN+YcK/ZMAcJ1tCsvcMzKCg5Utyi4yQXtfEBfUcnFoSnGxDSE4VSYAbBaOABVFMQ7YRB&#10;BLTxQOL15UZI9QHlNTJEggVEZ42T40OpOtW1ivHF+LSsKuCTuGLXGGCz44BruGpkJggL288jLzoY&#10;HYxCJwwGB07oTSbO/nQcOoOpP+xPdibj8cT/wvj1w7gos4wy42b9hPzwn0F09Zg78G8ekeRVmRlz&#10;JiQp5rNxJdAxgSc8td+qIFtq7vUwbL0glxsp+UHo3Q4iZzoYDZ1wGvadaOiNHM+PbkcDL4zCyfR6&#10;Soclo/89JdQmOOoHfdulraBv5ObZ7+3cSFyXCoZkVdYJHm2USGwQeMAy21pFyqqjt0phwn9TCmj3&#10;utEWrwaiHfpnPDsFuAoOcALkwTgHouDiM4xaGI0Jlp8eEUExqj5kAPnID0MzS+0h7A8DOIhtyWxb&#10;QlgKphKsMOrIserm71EjynkBnnxbGMb34ZnkpYWweUJdVKvHBePPZrIa1Wa+bp+t1ps/lL2/AQAA&#10;//8DAFBLAwQUAAYACAAAACEAIvFwmtsAAAADAQAADwAAAGRycy9kb3ducmV2LnhtbEyPT0vDQBDF&#10;74LfYRnBi9iN/4rEbIoUxCJCMdWep9kxCWZn0+w2id/eqRe9PHi84b3fZIvJtWqgPjSeDVzNElDE&#10;pbcNVwbeN0+X96BCRLbYeiYD3xRgkZ+eZJhaP/IbDUWslJRwSNFAHWOXah3KmhyGme+IJfv0vcMo&#10;tq+07XGUctfq6ySZa4cNy0KNHS1rKr+KgzMwluthu3l91uuL7crzfrVfFh8vxpyfTY8PoCJN8e8Y&#10;jviCDrkw7fyBbVCtAXkk/qpkN3NxOwN3twnoPNP/2fMfAAAA//8DAFBLAQItABQABgAIAAAAIQC2&#10;gziS/gAAAOEBAAATAAAAAAAAAAAAAAAAAAAAAABbQ29udGVudF9UeXBlc10ueG1sUEsBAi0AFAAG&#10;AAgAAAAhADj9If/WAAAAlAEAAAsAAAAAAAAAAAAAAAAALwEAAF9yZWxzLy5yZWxzUEsBAi0AFAAG&#10;AAgAAAAhAN54kOl0AwAAmAYAAA4AAAAAAAAAAAAAAAAALgIAAGRycy9lMm9Eb2MueG1sUEsBAi0A&#10;FAAGAAgAAAAhACLxcJrbAAAAAwEAAA8AAAAAAAAAAAAAAAAAzgUAAGRycy9kb3ducmV2LnhtbFBL&#10;BQYAAAAABAAEAPMAAADW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Дополнительно в центральной городской библиотеке на 1 тыс. чел. при населении города,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единиц хранения/читательское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и более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209550" cy="361950"/>
                      <wp:effectExtent l="0" t="0" r="0" b="0"/>
                      <wp:docPr id="15" name="Прямоугольник 15"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C4302" id="Прямоугольник 15" o:spid="_x0000_s1026" alt="ОБ УТВЕРЖДЕНИИ НОРМАТИВОВ ГРАДОСТРОИТЕЛЬНОГО ПРОЕКТИРОВАНИЯ КРАСНОДАРСКОГО КРАЯ (с изменениями на: 13.03.2017)" style="width:1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4vdAMAAJgGAAAOAAAAZHJzL2Uyb0RvYy54bWysVd1u2zYUvh/QdyB4tV7Ikhz5R0KUIrXj&#10;YUC6FWj7ALREWUQlUiWVKNkwYENvB6xLmyFoOzfdbge0QDE02E+fgX6jHlK266Q3wzYBJg/POTy/&#10;H4+3bxyVBTqkUjHBY+x3PIwoT0TK+CzG9+5OnCFGqiY8JYXgNMbHVOEbO9c+2W6qiHZFLoqUSgRG&#10;uIqaKsZ5XVeR66okpyVRHVFRDsJMyJLUcJQzN5WkAetl4XY9r+82QqaVFAlVCrjjVoh3rP0so0n9&#10;ZZYpWqMixhBbbVdp16lZ3Z1tEs0kqXKWLMMg/yKKkjAOTtemxqQm6ECyj0yVLJFCiazuJKJ0RZax&#10;hNocIBvfu5LNnZxU1OYCxVHVukzq/zObfHF4WyKWQu96GHFSQo/0i8W3ix/0X/rd4qF+o9/pPxff&#10;67/1hf4DGaWUqgQqqOf6R6R/1b/oE32qz/VP+gnsP+szfYZgmwPruX4E4jNQmOsTpB8D6xFozfVL&#10;YJ/Dfgb7qX6mf7MXHus50i+s4FQ/tTeN0glcMmZfIWAaCy+t9hOgzoF+Cir2Zit8hT5dfIcg2LeQ&#10;wO8Qtvld2HQuEJCvI+RvdbytDtR7cN30v6lUBGW4U92WpoOq2hfJfYW4GOWEz+iuqgBFUB8oz4ol&#10;pWhySlJohG9MuJdsmIMCa2ja3BIpFJQc1MKi4yiTpfEBfUdHFoTHaxDSoxolwOx6Ya8HUE1AtNX3&#10;Q6CNBxKtLldS1Z9RUSJDxFhCdNY4OdxXdau6UjG+uJiwogA+iQp+iQE2Ww64hqtGZoKwsP069MK9&#10;4d4wcIJuf88JvPHY2Z2MAqc/8Qe98dZ4NBr73xi/fhDlLE0pN25WT8gP/hlEl4+5Bf/6ESlRsNSY&#10;MyEpOZuOCokOCTzhif2WBdlQcy+HYesFuVxJye8G3s1u6Ez6w4ETTIKeEw68oeP54c2w7wVhMJ5c&#10;TmmfcfrfU0JNjMNet2e7tBH0ldw8+32cG4lKVsOQLFgZ4+FaiUQGgXs8ta2tCStaeqMUJvwPpYB2&#10;rxpt8Wog2qJ/KtJjgKsUACdAHoxzIHIhv8KogdEYY/XggEiKUfE5B8iHfhCYWWoPQW/QhYPclEw3&#10;JYQnYCrGNUYtOarb+XtQSTbLwZNvC8PFLjyTjFkImyfURrV8XDD+bCbLUW3m6+bZan34Q9l5DwAA&#10;//8DAFBLAwQUAAYACAAAACEAgbW7MtsAAAADAQAADwAAAGRycy9kb3ducmV2LnhtbEyPT0vDQBDF&#10;74LfYRnBi9iNFv8QsylSEIsIxVR7nmbHJJidTbPbJH57p1708uDxhvd+ky0m16qB+tB4NnA1S0AR&#10;l942XBl43zxd3oMKEdli65kMfFOARX56kmFq/chvNBSxUlLCIUUDdYxdqnUoa3IYZr4jluzT9w6j&#10;2L7StsdRyl2rr5PkVjtsWBZq7GhZU/lVHJyBsVwP283rs15fbFee96v9svh4Meb8bHp8ABVpin/H&#10;cMQXdMiFaecPbINqDcgj8Vclm8/F7Qzc3CWg80z/Z89/AAAA//8DAFBLAQItABQABgAIAAAAIQC2&#10;gziS/gAAAOEBAAATAAAAAAAAAAAAAAAAAAAAAABbQ29udGVudF9UeXBlc10ueG1sUEsBAi0AFAAG&#10;AAgAAAAhADj9If/WAAAAlAEAAAsAAAAAAAAAAAAAAAAALwEAAF9yZWxzLy5yZWxzUEsBAi0AFAAG&#10;AAgAAAAhAGpTXi90AwAAmAYAAA4AAAAAAAAAAAAAAAAALgIAAGRycy9lMm9Eb2MueG1sUEsBAi0A&#10;FAAGAAgAAAAhAIG1uzLbAAAAAwEAAA8AAAAAAAAAAAAAAAAAzgUAAGRycy9kb3ducmV2LnhtbFBL&#10;BQYAAAAABAAEAPMAAADW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238125" cy="361950"/>
                      <wp:effectExtent l="0" t="0" r="0" b="0"/>
                      <wp:docPr id="14" name="Прямоугольник 14"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67ECA" id="Прямоугольник 14" o:spid="_x0000_s1026" alt="ОБ УТВЕРЖДЕНИИ НОРМАТИВОВ ГРАДОСТРОИТЕЛЬНОГО ПРОЕКТИРОВАНИЯ КРАСНОДАРСКОГО КРАЯ (с изменениями на: 13.03.2017)" style="width:18.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cMdwMAAJgGAAAOAAAAZHJzL2Uyb0RvYy54bWysVVtv5DQUfkfiP1h+godMkpnMJVHTVXem&#10;g5AKrLTwAzyJM7FI7GC7TQtCAvGKxNLdomqB2S68Ii0SQlRc9jd4/hHHTmd62RcERBr7+Jzj43P5&#10;zpmde8d1hY6oVEzwFIe9ACPKM5EzvkzxB+/PvQlGShOek0pwmuITqvC93ddf22mbhPZFKaqcSgRG&#10;uEraJsWl1k3i+yoraU1UTzSUg7AQsiYajnLp55K0YL2u/H4QjPxWyLyRIqNKAXfWCfGus18UNNPv&#10;FYWiGlUpBt+0W6VbF3b1d3dIspSkKVl25Qb5F17UhHF4dGtqRjRBh5K9YqpmmRRKFLqXidoXRcEy&#10;6mKAaMLgTjQPS9JQFwskRzXbNKn/z2z27tEDiVgOtYsw4qSGGpln68/WX5k/zcv1F+YX89L8sf7S&#10;/GUuze/IKuVUZZBBszJfI/Oj+cGcmjNzYb4xT2D/3pybcwTbCljfmUcgPgeFlTlF5jGwHoHWyjwH&#10;9gXs57CfmW/NT+7CY7NC5pkTnJmn7qZVOoVL1uwLBExr4bnTfgLUBdBPQcXd7IQv0BvrzxE4+xsE&#10;8Cu4bX+XLpxLBOTPCQoHvWDQg3yP37T1bxuVQBoeNg+kraBqDkT2oUJcTEvCl3RPNYAiyA+kZ8OS&#10;UrQlJTkUIrQm/Fs27EGBNbRo3xE5JJQcauHQcVzI2r4BdUfHDoQnWxDSY40yYPYHk7A/xCgD0WAU&#10;xkMHUp8km8uNVPotKmpkiRRL8M4ZJ0cHSltnSLJRsW9xMWdV5XBe8VsMUOw48DRctTLrhIPtJ3EQ&#10;70/2J5EX9Uf7XhTMZt7efBp5o3k4Hs4Gs+l0Fn5q3w2jpGR5Trl9ZtNCYfTPIHrVzB34t02kRMVy&#10;a866pORyMa0kOiLQwnP3uZSD5FrNv+2GSwLEcieksB8F9/uxNx9Nxl40j4ZePA4mXhDG9+NREMXR&#10;bH47pAPG6X8PCbUpjodQUxfOtdN3Ygvc92psJKmZhiFZsTrFk60SSSwC93nuSqsJqzr6Riqs+9ep&#10;gHJvCu3waiHaoX8h8hOAqxQAJxiSMM6BKIX8GKMWRmOK1UeHRFKMqrc5QD4Oo8jOUneIhuM+HORN&#10;yeKmhPAMTKVYY9SRU93N38NGsmUJL4UuMVzsQZsUzEHYtlDn1VVzwfhzkVyNajtfb56d1vUfyu7f&#10;AAAA//8DAFBLAwQUAAYACAAAACEA8TGhO9sAAAADAQAADwAAAGRycy9kb3ducmV2LnhtbEyPQUvD&#10;QBCF74L/YRnBi9iNSq3ETIoUxCJCMdWet9kxCWZn0+w2if/e0YteBh7v8d432XJyrRqoD41nhKtZ&#10;Aoq49LbhCuFt+3h5BypEw9a0ngnhiwIs89OTzKTWj/xKQxErJSUcUoNQx9ilWoeyJmfCzHfE4n34&#10;3pkosq+07c0o5a7V10lyq51pWBZq09GqpvKzODqEsdwMu+3Lk95c7NaeD+vDqnh/Rjw/mx7uQUWa&#10;4l8YfvAFHXJh2vsj26BaBHkk/l7xbhZzUHuE+SIBnWf6P3v+DQAA//8DAFBLAQItABQABgAIAAAA&#10;IQC2gziS/gAAAOEBAAATAAAAAAAAAAAAAAAAAAAAAABbQ29udGVudF9UeXBlc10ueG1sUEsBAi0A&#10;FAAGAAgAAAAhADj9If/WAAAAlAEAAAsAAAAAAAAAAAAAAAAALwEAAF9yZWxzLy5yZWxzUEsBAi0A&#10;FAAGAAgAAAAhAGfZlwx3AwAAmAYAAA4AAAAAAAAAAAAAAAAALgIAAGRycy9lMm9Eb2MueG1sUEsB&#10;Ai0AFAAGAAgAAAAhAPExoTvbAAAAAwEAAA8AAAAAAAAAAAAAAAAA0QUAAGRycy9kb3ducmV2Lnht&#10;bFBLBQYAAAAABAAEAPMAAADZ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228600" cy="361950"/>
                      <wp:effectExtent l="0" t="0" r="0" b="0"/>
                      <wp:docPr id="13" name="Прямоугольник 13"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AF929" id="Прямоугольник 13" o:spid="_x0000_s1026" alt="ОБ УТВЕРЖДЕНИИ НОРМАТИВОВ ГРАДОСТРОИТЕЛЬНОГО ПРОЕКТИРОВАНИЯ КРАСНОДАРСКОГО КРАЯ (с изменениями на: 13.03.2017)" style="width:1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VCdwMAAJgGAAAOAAAAZHJzL2Uyb0RvYy54bWysVUtv3DYQvhfofyB4ag9aPax9SLAcOLve&#10;ooDbBEj7A7gStSIqkSopW3aLAi16LZDEiQMjbTZOcg2QAkVRo4/8Bu4/6pDyrtfOpWgrYMnhzHA4&#10;j29mt28dVSU6pFIxwRPs9zyMKE9Fxvg8wZ9/NnVGGKmG8IyUgtMEH1OFb+28/952W8c0EIUoMyoR&#10;GOEqbusEF01Tx66r0oJWRPVETTkIcyEr0sBRzt1MkhasV6UbeN7AbYXMailSqhRwJ50Q71j7eU7T&#10;5k6eK9qgMsHgW2NXadeZWd2dbRLPJakLll66Qf6FFxVhHB5dm5qQhqADyd4xVbFUCiXyppeKyhV5&#10;zlJqY4BofO9GNPcKUlMbCyRH1es0qf/PbPrp4V2JWAa128KIkwpqpJ8vv13e13/qt8vv9S/6rf5j&#10;+YP+S1/o35FRyqhKIYN6oR8i/Uq/1Cf6VJ/rJ/ox7M/0mT5DsC2A9ZN+AOIzUFjoE6QfAesBaC30&#10;C2Cfw34G+6n+Ub+2Fx7pBdLPreBUP7U3jdIJXDJm3yBgGgsvrPZjoM6Bfgoq9mYnfIM+WH6HwNnf&#10;IIBfwW3zu7DhXCAgf44hiJ631YN8Dz809W9rFUMa7tV3pamgqvdF+oVCXIwLwud0V9WAIsgPpGfF&#10;klK0BSUZFMI3JtxrNsxBgTU0az8RGSSUHDTCouMol5V5A+qOjiwIj9cgpEcNSoEZBKOBB1BNQbQ1&#10;8KO+BalL4tXlWqrmIyoqZIgES/DOGieH+6oxzpB4pWLe4mLKytLivOTXGKDYceBpuGpkxgkL268j&#10;L9ob7Y1CJwwGe07oTSbO7nQcOoOpP+xPtibj8cT/xrzrh3HBsoxy88yqhfzwn0H0spk78K+bSImS&#10;ZcaccUnJ+WxcSnRIoIWn9rMpB8mVmnvdDZsEiOVGSH4QereDyJkORkMnnIZ9Jxp6I8fzo9vRwAuj&#10;cDK9HtI+4/S/h4TaBEf9oG+rtOH0jdg8+70bG4kr1sCQLFmV4NFaicQGgXs8s6VtCCs7eiMVxv2r&#10;VEC5V4W2eDUQ7dA/E9kxwFUKgBMgD8Y5EIWQX2HUwmhMsPrygEiKUfkxB8hHfhiaWWoPYX8YwEFu&#10;SmabEsJTMJXgBqOOHDfd/D2oJZsX8JJvE8PFLrRJziyETQt1Xl02F4w/G8nlqDbzdfNsta7+UHb+&#10;BgAA//8DAFBLAwQUAAYACAAAACEA6LzZNdoAAAADAQAADwAAAGRycy9kb3ducmV2LnhtbEyPQUvD&#10;QBCF74L/YRnBi9iNilViJkUKYhGhmGrP2+yYBLOzaXabxH/v1IteHjze8N432WJyrRqoD41nhKtZ&#10;Aoq49LbhCuF983R5DypEw9a0ngnhmwIs8tOTzKTWj/xGQxErJSUcUoNQx9ilWoeyJmfCzHfEkn36&#10;3pkotq+07c0o5a7V10ky1840LAu16WhZU/lVHBzCWK6H7eb1Wa8vtivP+9V+WXy8IJ6fTY8PoCJN&#10;8e8YjviCDrkw7fyBbVAtgjwSf1Wym7m4HcLtXQI6z/R/9vwHAAD//wMAUEsBAi0AFAAGAAgAAAAh&#10;ALaDOJL+AAAA4QEAABMAAAAAAAAAAAAAAAAAAAAAAFtDb250ZW50X1R5cGVzXS54bWxQSwECLQAU&#10;AAYACAAAACEAOP0h/9YAAACUAQAACwAAAAAAAAAAAAAAAAAvAQAAX3JlbHMvLnJlbHNQSwECLQAU&#10;AAYACAAAACEAK+lFQncDAACYBgAADgAAAAAAAAAAAAAAAAAuAgAAZHJzL2Uyb0RvYy54bWxQSwEC&#10;LQAUAAYACAAAACEA6LzZNdoAAAADAQAADwAAAAAAAAAAAAAAAADRBQAAZHJzL2Rvd25yZXYueG1s&#10;UEsFBgAAAAAEAAQA8wAAANgGA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50 и менее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228600" cy="361950"/>
                      <wp:effectExtent l="0" t="0" r="0" b="0"/>
                      <wp:docPr id="12" name="Прямоугольник 12"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B27E8" id="Прямоугольник 12" o:spid="_x0000_s1026" alt="ОБ УТВЕРЖДЕНИИ НОРМАТИВОВ ГРАДОСТРОИТЕЛЬНОГО ПРОЕКТИРОВАНИЯ КРАСНОДАРСКОГО КРАЯ (с изменениями на: 13.03.2017)" style="width:1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AWeAMAAJgGAAAOAAAAZHJzL2Uyb0RvYy54bWysVUtv3DYQvhfofyB4ag9aPax9SLAcOLve&#10;ooDbBEj7A7gStSIqkSopW3aLAi16LZDEiQMjbTZOcg2QAkVRo4/8Bu4/6pDyrtfOpWgrYMnhzHA4&#10;j29mt28dVSU6pFIxwRPs9zyMKE9Fxvg8wZ9/NnVGGKmG8IyUgtMEH1OFb+28/952W8c0EIUoMyoR&#10;GOEqbusEF01Tx66r0oJWRPVETTkIcyEr0sBRzt1MkhasV6UbeN7AbYXMailSqhRwJ50Q71j7eU7T&#10;5k6eK9qgMsHgW2NXadeZWd2dbRLPJakLll66Qf6FFxVhHB5dm5qQhqADyd4xVbFUCiXyppeKyhV5&#10;zlJqY4BofO9GNPcKUlMbCyRH1es0qf/PbPrp4V2JWAa1CzDipIIa6efLb5f39Z/67fJ7/Yt+q/9Y&#10;/qD/0hf6d2SUMqpSyKBe6IdIv9Iv9Yk+1ef6iX4M+zN9ps8QbAtg/aQfgPgMFBb6BOlHwHoAWgv9&#10;AtjnsJ/Bfqp/1K/thUd6gfRzKzjVT+1No3QCl4zZNwiYxsILq/0YqHOgn4KKvdkJ36APlt8hcPY3&#10;COBXcNv8Lmw4FwjIn2Pkb/W8rR7ke/ihqX9bqxjScK++K00FVb0v0i8U4mJcED6nu6oGFEF+ID0r&#10;lpSiLSjJoBC+MeFes2EOCqyhWfuJyCCh5KARFh1HuazMG1B3dGRBeLwGIT1qUArMIBgNPIBqCqKt&#10;gR/1LUhdEq8u11I1H1FRIUMkWIJ31jg53FeNcYbEKxXzFhdTVpYW5yW/xgDFjgNPw1UjM05Y2H4d&#10;edHeaG8UOmEw2HNCbzJxdqfj0BlM/WF/sjUZjyf+N+ZdP4wLlmWUm2dWLeSH/wyil83cgX/dREqU&#10;LDPmjEtKzmfjUqJDAi08tZ9NOUiu1NzrbtgkQCw3QvKD0LsdRM50MBo64TTsO9HQGzmeH92OBl4Y&#10;hZPp9ZD2Gaf/PSTUJjjqB31bpQ2nb8Tm2e/d2EhcsQaGZMmqBI/WSiQ2CNzjmS1tQ1jZ0RupMO5f&#10;pQLKvSq0xauBaIf+mciOAa5SAJwAeTDOgSiE/AqjFkZjgtWXB0RSjMqPOUA+8sPQzFJ7CPvDAA5y&#10;UzLblBCegqkENxh15Ljp5u9BLdm8gJd8mxgudqFNcmYhbFqo8+qyuWD82UguR7WZr5tnq3X1h7Lz&#10;NwAAAP//AwBQSwMEFAAGAAgAAAAhAOi82TXaAAAAAwEAAA8AAABkcnMvZG93bnJldi54bWxMj0FL&#10;w0AQhe+C/2EZwYvYjYpVYiZFCmIRoZhqz9vsmASzs2l2m8R/79SLXh483vDeN9licq0aqA+NZ4Sr&#10;WQKKuPS24QrhffN0eQ8qRMPWtJ4J4ZsCLPLTk8yk1o/8RkMRKyUlHFKDUMfYpVqHsiZnwsx3xJJ9&#10;+t6ZKLavtO3NKOWu1ddJMtfONCwLteloWVP5VRwcwliuh+3m9VmvL7Yrz/vVfll8vCCen02PD6Ai&#10;TfHvGI74gg65MO38gW1QLYI8En9Vspu5uB3C7V0COs/0f/b8BwAA//8DAFBLAQItABQABgAIAAAA&#10;IQC2gziS/gAAAOEBAAATAAAAAAAAAAAAAAAAAAAAAABbQ29udGVudF9UeXBlc10ueG1sUEsBAi0A&#10;FAAGAAgAAAAhADj9If/WAAAAlAEAAAsAAAAAAAAAAAAAAAAALwEAAF9yZWxzLy5yZWxzUEsBAi0A&#10;FAAGAAgAAAAhACKxcBZ4AwAAmAYAAA4AAAAAAAAAAAAAAAAALgIAAGRycy9lMm9Eb2MueG1sUEsB&#10;Ai0AFAAGAAgAAAAhAOi82TXaAAAAAwEAAA8AAAAAAAAAAAAAAAAA0gUAAGRycy9kb3ducmV2Lnht&#10;bFBLBQYAAAAABAAEAPMAAADZ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Клубы, посетительское место на 1 тыс. чел. для сельских поселений или их групп,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 (посетитель) на 1 тыс. жит.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Меньшую вместимость клубов и библиотек следует принимать для больших поселений</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0,2 до 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500 - 300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1 до 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300 - 230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2 до 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230 - 190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5 до 10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190 - 140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един. хранения/мест (читатель) на 1 тыс. жит.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1 до 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6 - 7,5 тыс. ед. хранения/5 - 6 мест</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2 до 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5 - 6/4 - 5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5 до 10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4,5 - 5/3 - 4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Дополнительно в центральной библиотеке </w:t>
            </w:r>
            <w:r w:rsidRPr="00FE2DAD">
              <w:rPr>
                <w:rFonts w:ascii="Times New Roman" w:eastAsia="Times New Roman" w:hAnsi="Times New Roman" w:cs="Times New Roman"/>
                <w:sz w:val="24"/>
                <w:szCs w:val="24"/>
                <w:lang w:eastAsia="ru-RU"/>
              </w:rPr>
              <w:lastRenderedPageBreak/>
              <w:t>местной системы расселения (административный район)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Тыс. един. хранения/мест (читатель) </w:t>
            </w:r>
            <w:r w:rsidRPr="00FE2DAD">
              <w:rPr>
                <w:rFonts w:ascii="Times New Roman" w:eastAsia="Times New Roman" w:hAnsi="Times New Roman" w:cs="Times New Roman"/>
                <w:sz w:val="24"/>
                <w:szCs w:val="24"/>
                <w:lang w:eastAsia="ru-RU"/>
              </w:rPr>
              <w:lastRenderedPageBreak/>
              <w:t>на 1 тыс. жит.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4,5 - 5 тыс. ед. хране</w:t>
            </w:r>
            <w:r w:rsidRPr="00FE2DAD">
              <w:rPr>
                <w:rFonts w:ascii="Times New Roman" w:eastAsia="Times New Roman" w:hAnsi="Times New Roman" w:cs="Times New Roman"/>
                <w:sz w:val="24"/>
                <w:szCs w:val="24"/>
                <w:lang w:eastAsia="ru-RU"/>
              </w:rPr>
              <w:lastRenderedPageBreak/>
              <w:t>ния/3 - 4 места</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Институты культового назначения, приходской храм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храм/1 место</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 храма на 1000 православных верующих/7 кв. м на 1 место</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Размещение по согласованию с местной епархией</w:t>
            </w:r>
          </w:p>
        </w:tc>
      </w:tr>
      <w:tr w:rsidR="00FE2DAD" w:rsidRPr="00FE2DAD" w:rsidTr="00FE2DAD">
        <w:trPr>
          <w:tblCellSpacing w:w="15" w:type="dxa"/>
        </w:trPr>
        <w:tc>
          <w:tcPr>
            <w:tcW w:w="1774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V. Физкультурно-спортивные сооружения</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Физкультурно-спортивные сооружения. Территория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 га/1000 чел.</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0,9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r w:rsidRPr="00FE2DAD">
              <w:rPr>
                <w:rFonts w:ascii="Times New Roman" w:eastAsia="Times New Roman" w:hAnsi="Times New Roman" w:cs="Times New Roman"/>
                <w:sz w:val="24"/>
                <w:szCs w:val="24"/>
                <w:lang w:eastAsia="ru-RU"/>
              </w:rPr>
              <w:br/>
              <w:t xml:space="preserve">Для малых поселений нормы расчета залов и </w:t>
            </w:r>
            <w:r w:rsidRPr="00FE2DAD">
              <w:rPr>
                <w:rFonts w:ascii="Times New Roman" w:eastAsia="Times New Roman" w:hAnsi="Times New Roman" w:cs="Times New Roman"/>
                <w:sz w:val="24"/>
                <w:szCs w:val="24"/>
                <w:lang w:eastAsia="ru-RU"/>
              </w:rPr>
              <w:lastRenderedPageBreak/>
              <w:t>бассейнов необходимо принимать с учетом минимальной вместимости объектов по технологическим требованиям. Доступность физкультурно-спортивных сооружений городского значения не должна превышать 30 мин.</w:t>
            </w:r>
            <w:r w:rsidRPr="00FE2DAD">
              <w:rPr>
                <w:rFonts w:ascii="Times New Roman" w:eastAsia="Times New Roman" w:hAnsi="Times New Roman" w:cs="Times New Roman"/>
                <w:sz w:val="24"/>
                <w:szCs w:val="24"/>
                <w:lang w:eastAsia="ru-RU"/>
              </w:rPr>
              <w:br/>
              <w:t>Долю физкультурно-спортивных сооружений, размещаемых в жилом районе, следует принимать % общей нормы:</w:t>
            </w:r>
            <w:r w:rsidRPr="00FE2DAD">
              <w:rPr>
                <w:rFonts w:ascii="Times New Roman" w:eastAsia="Times New Roman" w:hAnsi="Times New Roman" w:cs="Times New Roman"/>
                <w:sz w:val="24"/>
                <w:szCs w:val="24"/>
                <w:lang w:eastAsia="ru-RU"/>
              </w:rPr>
              <w:br/>
              <w:t>территории - 35,</w:t>
            </w:r>
            <w:r w:rsidRPr="00FE2DAD">
              <w:rPr>
                <w:rFonts w:ascii="Times New Roman" w:eastAsia="Times New Roman" w:hAnsi="Times New Roman" w:cs="Times New Roman"/>
                <w:sz w:val="24"/>
                <w:szCs w:val="24"/>
                <w:lang w:eastAsia="ru-RU"/>
              </w:rPr>
              <w:br/>
              <w:t>спортивные залы - 50,</w:t>
            </w:r>
            <w:r w:rsidRPr="00FE2DAD">
              <w:rPr>
                <w:rFonts w:ascii="Times New Roman" w:eastAsia="Times New Roman" w:hAnsi="Times New Roman" w:cs="Times New Roman"/>
                <w:sz w:val="24"/>
                <w:szCs w:val="24"/>
                <w:lang w:eastAsia="ru-RU"/>
              </w:rPr>
              <w:br/>
              <w:t>бассейны - 45</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Помещения для физкультурно-оздоровительных занятий в микрорайоне, м2 общей площади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общей площади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Спортивные залы общего пользования, м2 площади пола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общей площади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Бассейны крытые и открытие общего пользования, м2 зеркала воды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зеркала воды</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Спортивно-тренажерный зал повседневного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общей площади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1774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VI. Предприятия торговли, общественного питания и бытового обслуживания</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Торговые центры,</w:t>
            </w:r>
            <w:r w:rsidRPr="00FE2DAD">
              <w:rPr>
                <w:rFonts w:ascii="Times New Roman" w:eastAsia="Times New Roman" w:hAnsi="Times New Roman" w:cs="Times New Roman"/>
                <w:sz w:val="24"/>
                <w:szCs w:val="24"/>
                <w:lang w:eastAsia="ru-RU"/>
              </w:rPr>
              <w:br/>
              <w:t>в том числе: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торговой площади</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280 (100 -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Торговые центры местного значения с числом обслуживаемого населения, тыс. чел.:</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4 до 6 - 0,4 - 0,6 га на объект;</w:t>
            </w:r>
            <w:r w:rsidRPr="00FE2DAD">
              <w:rPr>
                <w:rFonts w:ascii="Times New Roman" w:eastAsia="Times New Roman" w:hAnsi="Times New Roman" w:cs="Times New Roman"/>
                <w:sz w:val="24"/>
                <w:szCs w:val="24"/>
                <w:lang w:eastAsia="ru-RU"/>
              </w:rPr>
              <w:br/>
              <w:t>от 6 до 10 - 0,6 - 0,8 га на объект;</w:t>
            </w:r>
            <w:r w:rsidRPr="00FE2DAD">
              <w:rPr>
                <w:rFonts w:ascii="Times New Roman" w:eastAsia="Times New Roman" w:hAnsi="Times New Roman" w:cs="Times New Roman"/>
                <w:sz w:val="24"/>
                <w:szCs w:val="24"/>
                <w:lang w:eastAsia="ru-RU"/>
              </w:rPr>
              <w:br/>
              <w:t>от 10 до 15 - 0,8 - 1,1 га на объект;</w:t>
            </w:r>
            <w:r w:rsidRPr="00FE2DAD">
              <w:rPr>
                <w:rFonts w:ascii="Times New Roman" w:eastAsia="Times New Roman" w:hAnsi="Times New Roman" w:cs="Times New Roman"/>
                <w:sz w:val="24"/>
                <w:szCs w:val="24"/>
                <w:lang w:eastAsia="ru-RU"/>
              </w:rPr>
              <w:br/>
              <w:t>от 15 до 20 - 1,1 - 1,3 га на объект.</w:t>
            </w:r>
            <w:r w:rsidRPr="00FE2DAD">
              <w:rPr>
                <w:rFonts w:ascii="Times New Roman" w:eastAsia="Times New Roman" w:hAnsi="Times New Roman" w:cs="Times New Roman"/>
                <w:sz w:val="24"/>
                <w:szCs w:val="24"/>
                <w:lang w:eastAsia="ru-RU"/>
              </w:rPr>
              <w:br/>
              <w:t xml:space="preserve">Торговые центры малых городских поселений и сельских поселений с </w:t>
            </w:r>
            <w:r w:rsidRPr="00FE2DAD">
              <w:rPr>
                <w:rFonts w:ascii="Times New Roman" w:eastAsia="Times New Roman" w:hAnsi="Times New Roman" w:cs="Times New Roman"/>
                <w:sz w:val="24"/>
                <w:szCs w:val="24"/>
                <w:lang w:eastAsia="ru-RU"/>
              </w:rPr>
              <w:lastRenderedPageBreak/>
              <w:t>числом жителей, тыс. чел.:</w:t>
            </w:r>
            <w:r w:rsidRPr="00FE2DAD">
              <w:rPr>
                <w:rFonts w:ascii="Times New Roman" w:eastAsia="Times New Roman" w:hAnsi="Times New Roman" w:cs="Times New Roman"/>
                <w:sz w:val="24"/>
                <w:szCs w:val="24"/>
                <w:lang w:eastAsia="ru-RU"/>
              </w:rPr>
              <w:br/>
              <w:t>до 1 - 0,1 - 0,2 га;</w:t>
            </w:r>
            <w:r w:rsidRPr="00FE2DAD">
              <w:rPr>
                <w:rFonts w:ascii="Times New Roman" w:eastAsia="Times New Roman" w:hAnsi="Times New Roman" w:cs="Times New Roman"/>
                <w:sz w:val="24"/>
                <w:szCs w:val="24"/>
                <w:lang w:eastAsia="ru-RU"/>
              </w:rPr>
              <w:br/>
              <w:t>от 1 до 3 - 0,2 - 0,4 га;</w:t>
            </w:r>
            <w:r w:rsidRPr="00FE2DAD">
              <w:rPr>
                <w:rFonts w:ascii="Times New Roman" w:eastAsia="Times New Roman" w:hAnsi="Times New Roman" w:cs="Times New Roman"/>
                <w:sz w:val="24"/>
                <w:szCs w:val="24"/>
                <w:lang w:eastAsia="ru-RU"/>
              </w:rPr>
              <w:br/>
              <w:t>от 3 до 4 - 0,4 - 0,6 га;</w:t>
            </w:r>
            <w:r w:rsidRPr="00FE2DAD">
              <w:rPr>
                <w:rFonts w:ascii="Times New Roman" w:eastAsia="Times New Roman" w:hAnsi="Times New Roman" w:cs="Times New Roman"/>
                <w:sz w:val="24"/>
                <w:szCs w:val="24"/>
                <w:lang w:eastAsia="ru-RU"/>
              </w:rPr>
              <w:br/>
              <w:t>от 5 до 6 - 0,6 - 1,0 га;</w:t>
            </w:r>
            <w:r w:rsidRPr="00FE2DAD">
              <w:rPr>
                <w:rFonts w:ascii="Times New Roman" w:eastAsia="Times New Roman" w:hAnsi="Times New Roman" w:cs="Times New Roman"/>
                <w:sz w:val="24"/>
                <w:szCs w:val="24"/>
                <w:lang w:eastAsia="ru-RU"/>
              </w:rPr>
              <w:br/>
              <w:t>от 7 до 10 - 1,0 - 1,2 га</w:t>
            </w:r>
            <w:r w:rsidRPr="00FE2DAD">
              <w:rPr>
                <w:rFonts w:ascii="Times New Roman" w:eastAsia="Times New Roman" w:hAnsi="Times New Roman" w:cs="Times New Roman"/>
                <w:sz w:val="24"/>
                <w:szCs w:val="24"/>
                <w:lang w:eastAsia="ru-RU"/>
              </w:rPr>
              <w:br/>
              <w:t>Предприятия торговли (возможно встроенно-пристроенные), м2 торговой площади; до 250 - 0,08 га на 100 м2 торговой площади, св. 250 до 650 - 0,08 - 0,06"</w:t>
            </w:r>
            <w:r w:rsidRPr="00FE2DAD">
              <w:rPr>
                <w:rFonts w:ascii="Times New Roman" w:eastAsia="Times New Roman" w:hAnsi="Times New Roman" w:cs="Times New Roman"/>
                <w:sz w:val="24"/>
                <w:szCs w:val="24"/>
                <w:lang w:eastAsia="ru-RU"/>
              </w:rPr>
              <w:br/>
              <w:t>"650 "1500 - 0,06 - 0,04"</w:t>
            </w:r>
            <w:r w:rsidRPr="00FE2DAD">
              <w:rPr>
                <w:rFonts w:ascii="Times New Roman" w:eastAsia="Times New Roman" w:hAnsi="Times New Roman" w:cs="Times New Roman"/>
                <w:sz w:val="24"/>
                <w:szCs w:val="24"/>
                <w:lang w:eastAsia="ru-RU"/>
              </w:rPr>
              <w:br/>
              <w:t>"1500 "3500 - 0,04 - 0,02"</w:t>
            </w:r>
            <w:r w:rsidRPr="00FE2DAD">
              <w:rPr>
                <w:rFonts w:ascii="Times New Roman" w:eastAsia="Times New Roman" w:hAnsi="Times New Roman" w:cs="Times New Roman"/>
                <w:sz w:val="24"/>
                <w:szCs w:val="24"/>
                <w:lang w:eastAsia="ru-RU"/>
              </w:rPr>
              <w:br/>
              <w:t>"3500 - 0,02"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2" w:history="1">
              <w:r w:rsidRPr="00FE2DAD">
                <w:rPr>
                  <w:rFonts w:ascii="Times New Roman" w:eastAsia="Times New Roman" w:hAnsi="Times New Roman" w:cs="Times New Roman"/>
                  <w:color w:val="0000FF"/>
                  <w:sz w:val="24"/>
                  <w:szCs w:val="24"/>
                  <w:u w:val="single"/>
                  <w:lang w:eastAsia="ru-RU"/>
                </w:rPr>
                <w:t>постановлением главы администрации (губернатора) Краснодарского края от 20 мая 2011 года N 533</w:t>
              </w:r>
            </w:hyperlink>
            <w:r w:rsidRPr="00FE2DAD">
              <w:rPr>
                <w:rFonts w:ascii="Times New Roman" w:eastAsia="Times New Roman" w:hAnsi="Times New Roman" w:cs="Times New Roman"/>
                <w:sz w:val="24"/>
                <w:szCs w:val="24"/>
                <w:lang w:eastAsia="ru-RU"/>
              </w:rPr>
              <w:t xml:space="preserve"> </w:t>
            </w:r>
            <w:r w:rsidRPr="00FE2DAD">
              <w:rPr>
                <w:rFonts w:ascii="Times New Roman" w:eastAsia="Times New Roman" w:hAnsi="Times New Roman" w:cs="Times New Roman"/>
                <w:sz w:val="24"/>
                <w:szCs w:val="24"/>
                <w:lang w:eastAsia="ru-RU"/>
              </w:rPr>
              <w:lastRenderedPageBreak/>
              <w:t>нормативов минимальной обеспеченности населения площадью торговых объектов для Краснодарского края, в том числе по продаже:</w:t>
            </w:r>
            <w:r w:rsidRPr="00FE2DAD">
              <w:rPr>
                <w:rFonts w:ascii="Times New Roman" w:eastAsia="Times New Roman" w:hAnsi="Times New Roman" w:cs="Times New Roman"/>
                <w:sz w:val="24"/>
                <w:szCs w:val="24"/>
                <w:lang w:eastAsia="ru-RU"/>
              </w:rPr>
              <w:br/>
              <w:t>непродовольственных товаров в соответствии с Приложением N 1;</w:t>
            </w:r>
            <w:r w:rsidRPr="00FE2DAD">
              <w:rPr>
                <w:rFonts w:ascii="Times New Roman" w:eastAsia="Times New Roman" w:hAnsi="Times New Roman" w:cs="Times New Roman"/>
                <w:sz w:val="24"/>
                <w:szCs w:val="24"/>
                <w:lang w:eastAsia="ru-RU"/>
              </w:rPr>
              <w:br/>
              <w:t>продовольственных товаров в соответствии с приложением N 2;</w:t>
            </w:r>
            <w:r w:rsidRPr="00FE2DAD">
              <w:rPr>
                <w:rFonts w:ascii="Times New Roman" w:eastAsia="Times New Roman" w:hAnsi="Times New Roman" w:cs="Times New Roman"/>
                <w:sz w:val="24"/>
                <w:szCs w:val="24"/>
                <w:lang w:eastAsia="ru-RU"/>
              </w:rPr>
              <w:br/>
              <w:t>суммарный норматив минимальной обеспеченности торговыми площадями в соответствии с приложением N 3.</w:t>
            </w:r>
            <w:r w:rsidRPr="00FE2DAD">
              <w:rPr>
                <w:rFonts w:ascii="Times New Roman" w:eastAsia="Times New Roman" w:hAnsi="Times New Roman" w:cs="Times New Roman"/>
                <w:sz w:val="24"/>
                <w:szCs w:val="24"/>
                <w:lang w:eastAsia="ru-RU"/>
              </w:rPr>
              <w:br/>
              <w:t xml:space="preserve">При этом в норму расчета магазинов непродовольственных товаров в городах входят комиссионные магазины </w:t>
            </w:r>
            <w:r w:rsidRPr="00FE2DAD">
              <w:rPr>
                <w:rFonts w:ascii="Times New Roman" w:eastAsia="Times New Roman" w:hAnsi="Times New Roman" w:cs="Times New Roman"/>
                <w:sz w:val="24"/>
                <w:szCs w:val="24"/>
                <w:lang w:eastAsia="ru-RU"/>
              </w:rPr>
              <w:lastRenderedPageBreak/>
              <w:t>из расчета 10 кв. м торговой площади на 1000 человек.</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магазины продовольственных товаров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(70 -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магазины непродовольственных товаров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 (30 -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- 500 м.</w:t>
            </w:r>
            <w:r w:rsidRPr="00FE2DAD">
              <w:rPr>
                <w:rFonts w:ascii="Times New Roman" w:eastAsia="Times New Roman" w:hAnsi="Times New Roman" w:cs="Times New Roman"/>
                <w:sz w:val="24"/>
                <w:szCs w:val="24"/>
                <w:lang w:eastAsia="ru-RU"/>
              </w:rPr>
              <w:br/>
              <w:t>При размещении крупных универсальных центров (рыночных комплексов в пешеходной доступности от жилых микрорайон</w:t>
            </w:r>
            <w:r w:rsidRPr="00FE2DAD">
              <w:rPr>
                <w:rFonts w:ascii="Times New Roman" w:eastAsia="Times New Roman" w:hAnsi="Times New Roman" w:cs="Times New Roman"/>
                <w:sz w:val="24"/>
                <w:szCs w:val="24"/>
                <w:lang w:eastAsia="ru-RU"/>
              </w:rPr>
              <w:lastRenderedPageBreak/>
              <w:t>ов (кварталов) допускается снижение не более чем на 50 процентов микрорайонного обслуживания торговыми предприятиями.</w:t>
            </w:r>
            <w:r w:rsidRPr="00FE2DAD">
              <w:rPr>
                <w:rFonts w:ascii="Times New Roman" w:eastAsia="Times New Roman" w:hAnsi="Times New Roman" w:cs="Times New Roman"/>
                <w:sz w:val="24"/>
                <w:szCs w:val="24"/>
                <w:lang w:eastAsia="ru-RU"/>
              </w:rPr>
              <w:b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w:t>
            </w:r>
            <w:r w:rsidRPr="00FE2DAD">
              <w:rPr>
                <w:rFonts w:ascii="Times New Roman" w:eastAsia="Times New Roman" w:hAnsi="Times New Roman" w:cs="Times New Roman"/>
                <w:sz w:val="24"/>
                <w:szCs w:val="24"/>
                <w:lang w:eastAsia="ru-RU"/>
              </w:rPr>
              <w:lastRenderedPageBreak/>
              <w:t>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Рынок, ярмарка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торг. площади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Рынки - в соответствии с планом, предусматривающим организацию рынков на территории Краснодарского края.</w:t>
            </w:r>
            <w:r w:rsidRPr="00FE2DAD">
              <w:rPr>
                <w:rFonts w:ascii="Times New Roman" w:eastAsia="Times New Roman" w:hAnsi="Times New Roman" w:cs="Times New Roman"/>
                <w:sz w:val="24"/>
                <w:szCs w:val="24"/>
                <w:lang w:eastAsia="ru-RU"/>
              </w:rPr>
              <w:br/>
              <w:t>Ярмарки - на основании решения органов местного самоуправления муниципального образования, в соответствии с видом ярмарки</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Рыночные комплексы, м2 торговой площади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торговой площади</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7 до 14 м2 на 1 м2 торговой площади рыночного комплекса в зависимости от вместимости: 14 м2 - при торговой площади до 600 м2, 7 м2 - св. 3000 м2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Рынки - в соответствии с планом, предусматривающим организацию рынков на территории Краснодарского края, 1 торговое место принимается в размере 5 кв. м торговой площади</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общественного питания,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(8 -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числе мест, га на 100 мест: до 50 - 0,2 - 0,25;</w:t>
            </w:r>
            <w:r w:rsidRPr="00FE2DAD">
              <w:rPr>
                <w:rFonts w:ascii="Times New Roman" w:eastAsia="Times New Roman" w:hAnsi="Times New Roman" w:cs="Times New Roman"/>
                <w:sz w:val="24"/>
                <w:szCs w:val="24"/>
                <w:lang w:eastAsia="ru-RU"/>
              </w:rPr>
              <w:br/>
              <w:t>свыше 50 до 150 - 0,2 - 0,15;</w:t>
            </w:r>
            <w:r w:rsidRPr="00FE2DAD">
              <w:rPr>
                <w:rFonts w:ascii="Times New Roman" w:eastAsia="Times New Roman" w:hAnsi="Times New Roman" w:cs="Times New Roman"/>
                <w:sz w:val="24"/>
                <w:szCs w:val="24"/>
                <w:lang w:eastAsia="ru-RU"/>
              </w:rPr>
              <w:br/>
              <w:t>свыше 150 - 0,1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 до 90 мест, на климатических курортах - до 120 мест на 1 тыс. чел. Потребность в предприятиях общественного питания на производственных </w:t>
            </w:r>
            <w:r w:rsidRPr="00FE2DAD">
              <w:rPr>
                <w:rFonts w:ascii="Times New Roman" w:eastAsia="Times New Roman" w:hAnsi="Times New Roman" w:cs="Times New Roman"/>
                <w:sz w:val="24"/>
                <w:szCs w:val="24"/>
                <w:lang w:eastAsia="ru-RU"/>
              </w:rPr>
              <w:lastRenderedPageBreak/>
              <w:t>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r w:rsidRPr="00FE2DAD">
              <w:rPr>
                <w:rFonts w:ascii="Times New Roman" w:eastAsia="Times New Roman" w:hAnsi="Times New Roman" w:cs="Times New Roman"/>
                <w:sz w:val="24"/>
                <w:szCs w:val="24"/>
                <w:lang w:eastAsia="ru-RU"/>
              </w:rPr>
              <w:b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Магазины кулинарии, м2 торговой площади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торг. площади</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 (3 -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Предприятия бытового обслуживания, рабочее </w:t>
            </w:r>
            <w:r w:rsidRPr="00FE2DAD">
              <w:rPr>
                <w:rFonts w:ascii="Times New Roman" w:eastAsia="Times New Roman" w:hAnsi="Times New Roman" w:cs="Times New Roman"/>
                <w:sz w:val="24"/>
                <w:szCs w:val="24"/>
                <w:lang w:eastAsia="ru-RU"/>
              </w:rPr>
              <w:lastRenderedPageBreak/>
              <w:t>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Рабочее место на 1000 чел.</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9 (2,0 - для микрорайонов и </w:t>
            </w:r>
            <w:r w:rsidRPr="00FE2DAD">
              <w:rPr>
                <w:rFonts w:ascii="Times New Roman" w:eastAsia="Times New Roman" w:hAnsi="Times New Roman" w:cs="Times New Roman"/>
                <w:sz w:val="24"/>
                <w:szCs w:val="24"/>
                <w:lang w:eastAsia="ru-RU"/>
              </w:rPr>
              <w:lastRenderedPageBreak/>
              <w:t>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производственных предприяти</w:t>
            </w:r>
            <w:r w:rsidRPr="00FE2DAD">
              <w:rPr>
                <w:rFonts w:ascii="Times New Roman" w:eastAsia="Times New Roman" w:hAnsi="Times New Roman" w:cs="Times New Roman"/>
                <w:sz w:val="24"/>
                <w:szCs w:val="24"/>
                <w:lang w:eastAsia="ru-RU"/>
              </w:rPr>
              <w:lastRenderedPageBreak/>
              <w:t>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 том числе:</w:t>
            </w:r>
            <w:r w:rsidRPr="00FE2DAD">
              <w:rPr>
                <w:rFonts w:ascii="Times New Roman" w:eastAsia="Times New Roman" w:hAnsi="Times New Roman" w:cs="Times New Roman"/>
                <w:sz w:val="24"/>
                <w:szCs w:val="24"/>
                <w:lang w:eastAsia="ru-RU"/>
              </w:rPr>
              <w:br/>
              <w:t>непосредственного обслуживания населения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(2 -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 рабочих мест для предприятий мощностью, рабочих мест:</w:t>
            </w:r>
            <w:r w:rsidRPr="00FE2DAD">
              <w:rPr>
                <w:rFonts w:ascii="Times New Roman" w:eastAsia="Times New Roman" w:hAnsi="Times New Roman" w:cs="Times New Roman"/>
                <w:sz w:val="24"/>
                <w:szCs w:val="24"/>
                <w:lang w:eastAsia="ru-RU"/>
              </w:rPr>
              <w:br/>
              <w:t>0,1 - 0,2 га - 10 - 50 мест;</w:t>
            </w:r>
            <w:r w:rsidRPr="00FE2DAD">
              <w:rPr>
                <w:rFonts w:ascii="Times New Roman" w:eastAsia="Times New Roman" w:hAnsi="Times New Roman" w:cs="Times New Roman"/>
                <w:sz w:val="24"/>
                <w:szCs w:val="24"/>
                <w:lang w:eastAsia="ru-RU"/>
              </w:rPr>
              <w:br/>
              <w:t>0,05 - 0,08 - 50 - 150 мест;</w:t>
            </w:r>
            <w:r w:rsidRPr="00FE2DAD">
              <w:rPr>
                <w:rFonts w:ascii="Times New Roman" w:eastAsia="Times New Roman" w:hAnsi="Times New Roman" w:cs="Times New Roman"/>
                <w:sz w:val="24"/>
                <w:szCs w:val="24"/>
                <w:lang w:eastAsia="ru-RU"/>
              </w:rPr>
              <w:br/>
              <w:t>0,03 - 0,04 - св. 150 мест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предприятия централизованного выполнения заказов,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0,52 - 1,2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коммунального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Прачечные, кг белья в смену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кг белья в смену на 1 тыс. чел.</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 (10 -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 том числе: прачечные самообслуживания,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(10 -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Показатель расчета фабрик-прачечных дан с учетом обслуживания общественного сектора до 40 кг белья в смену</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фабрики-прачечные,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Химчистки, кг вещей в смену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кг вещей в смену на 1 тыс. чел.</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11,4 (4,0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химчистки самообслуживания,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(4,0 - для микрорайонов и жилых районов)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0,1 - 0,2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фабрики-химчистки,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0,5 - 1,0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Бани,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Место на 1000 чел.</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0,2 - 0,4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w:t>
            </w:r>
            <w:r w:rsidRPr="00FE2DAD">
              <w:rPr>
                <w:rFonts w:ascii="Times New Roman" w:eastAsia="Times New Roman" w:hAnsi="Times New Roman" w:cs="Times New Roman"/>
                <w:sz w:val="24"/>
                <w:szCs w:val="24"/>
                <w:lang w:eastAsia="ru-RU"/>
              </w:rPr>
              <w:lastRenderedPageBreak/>
              <w:t>уменьшать до 3 мест</w:t>
            </w:r>
          </w:p>
        </w:tc>
      </w:tr>
      <w:tr w:rsidR="00FE2DAD" w:rsidRPr="00FE2DAD" w:rsidTr="00FE2DAD">
        <w:trPr>
          <w:tblCellSpacing w:w="15" w:type="dxa"/>
        </w:trPr>
        <w:tc>
          <w:tcPr>
            <w:tcW w:w="1774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VII. Организации и учреждения управления, проектные организации, кредитно-финансовые учреждения и предприятия связи</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Отделения связи,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Отделения связи микрорайона, жилого района, га, для обслуживаемого населения, групп:</w:t>
            </w:r>
            <w:r w:rsidRPr="00FE2DAD">
              <w:rPr>
                <w:rFonts w:ascii="Times New Roman" w:eastAsia="Times New Roman" w:hAnsi="Times New Roman" w:cs="Times New Roman"/>
                <w:sz w:val="24"/>
                <w:szCs w:val="24"/>
                <w:lang w:eastAsia="ru-RU"/>
              </w:rPr>
              <w:br/>
              <w:t>IV - V (по 9 тыс. чел.) - 0,07 - 0,08 га на объект</w:t>
            </w:r>
            <w:r w:rsidRPr="00FE2DAD">
              <w:rPr>
                <w:rFonts w:ascii="Times New Roman" w:eastAsia="Times New Roman" w:hAnsi="Times New Roman" w:cs="Times New Roman"/>
                <w:sz w:val="24"/>
                <w:szCs w:val="24"/>
                <w:lang w:eastAsia="ru-RU"/>
              </w:rPr>
              <w:br/>
              <w:t>III - IV (9 - 18 тыс. чел.) - 0,09 - 0,1 га на объект</w:t>
            </w:r>
            <w:r w:rsidRPr="00FE2DAD">
              <w:rPr>
                <w:rFonts w:ascii="Times New Roman" w:eastAsia="Times New Roman" w:hAnsi="Times New Roman" w:cs="Times New Roman"/>
                <w:sz w:val="24"/>
                <w:szCs w:val="24"/>
                <w:lang w:eastAsia="ru-RU"/>
              </w:rPr>
              <w:br/>
              <w:t>II - III (20 - 25 тыс. чел.) - 0,11 - 0,12 га на объект</w:t>
            </w:r>
            <w:r w:rsidRPr="00FE2DAD">
              <w:rPr>
                <w:rFonts w:ascii="Times New Roman" w:eastAsia="Times New Roman" w:hAnsi="Times New Roman" w:cs="Times New Roman"/>
                <w:sz w:val="24"/>
                <w:szCs w:val="24"/>
                <w:lang w:eastAsia="ru-RU"/>
              </w:rPr>
              <w:br/>
              <w:t>Отделения связи поселка, сельского поселения для обслуживаемого населения групп:</w:t>
            </w:r>
            <w:r w:rsidRPr="00FE2DAD">
              <w:rPr>
                <w:rFonts w:ascii="Times New Roman" w:eastAsia="Times New Roman" w:hAnsi="Times New Roman" w:cs="Times New Roman"/>
                <w:sz w:val="24"/>
                <w:szCs w:val="24"/>
                <w:lang w:eastAsia="ru-RU"/>
              </w:rPr>
              <w:br/>
              <w:t>V - VI (0,5 - 2 тыс. чел.) - 0,3 - 0,35</w:t>
            </w:r>
            <w:r w:rsidRPr="00FE2DAD">
              <w:rPr>
                <w:rFonts w:ascii="Times New Roman" w:eastAsia="Times New Roman" w:hAnsi="Times New Roman" w:cs="Times New Roman"/>
                <w:sz w:val="24"/>
                <w:szCs w:val="24"/>
                <w:lang w:eastAsia="ru-RU"/>
              </w:rPr>
              <w:br/>
              <w:t>III - IV (2 - 6 тыс. чел.) - 0,4 - 0,45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Отделения банков, операционная касса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операционная касса на 1000 чел.</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0,033 - 0,1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 га при 2 операционных кассах</w:t>
            </w:r>
            <w:r w:rsidRPr="00FE2DAD">
              <w:rPr>
                <w:rFonts w:ascii="Times New Roman" w:eastAsia="Times New Roman" w:hAnsi="Times New Roman" w:cs="Times New Roman"/>
                <w:sz w:val="24"/>
                <w:szCs w:val="24"/>
                <w:lang w:eastAsia="ru-RU"/>
              </w:rPr>
              <w:br/>
              <w:t>0,5 - при 7 операционных кассах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Отделения и филиалы сберегательного банка операционное место: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Операционное место на 1000 чел.</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округах и поселениях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0,33 - 0,5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0,05 - при 3 операционных местах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0,5 - 1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0,4 - при 20 операционных местах</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Организации и учреждения управления,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 рабочее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этажности здания:</w:t>
            </w:r>
            <w:r w:rsidRPr="00FE2DAD">
              <w:rPr>
                <w:rFonts w:ascii="Times New Roman" w:eastAsia="Times New Roman" w:hAnsi="Times New Roman" w:cs="Times New Roman"/>
                <w:sz w:val="24"/>
                <w:szCs w:val="24"/>
                <w:lang w:eastAsia="ru-RU"/>
              </w:rPr>
              <w:br/>
              <w:t>3 - 5 этажей - 44 - 18,5 кв. м;</w:t>
            </w:r>
            <w:r w:rsidRPr="00FE2DAD">
              <w:rPr>
                <w:rFonts w:ascii="Times New Roman" w:eastAsia="Times New Roman" w:hAnsi="Times New Roman" w:cs="Times New Roman"/>
                <w:sz w:val="24"/>
                <w:szCs w:val="24"/>
                <w:lang w:eastAsia="ru-RU"/>
              </w:rPr>
              <w:br/>
              <w:t>9 - 12 этажей - 13,5 - 11 кв. м;</w:t>
            </w:r>
            <w:r w:rsidRPr="00FE2DAD">
              <w:rPr>
                <w:rFonts w:ascii="Times New Roman" w:eastAsia="Times New Roman" w:hAnsi="Times New Roman" w:cs="Times New Roman"/>
                <w:sz w:val="24"/>
                <w:szCs w:val="24"/>
                <w:lang w:eastAsia="ru-RU"/>
              </w:rPr>
              <w:br/>
              <w:t>16 и более этажей - 10,5.</w:t>
            </w:r>
            <w:r w:rsidRPr="00FE2DAD">
              <w:rPr>
                <w:rFonts w:ascii="Times New Roman" w:eastAsia="Times New Roman" w:hAnsi="Times New Roman" w:cs="Times New Roman"/>
                <w:sz w:val="24"/>
                <w:szCs w:val="24"/>
                <w:lang w:eastAsia="ru-RU"/>
              </w:rPr>
              <w:br/>
              <w:t>Краевых, городских, районных органов государственной власти при этажности:</w:t>
            </w:r>
            <w:r w:rsidRPr="00FE2DAD">
              <w:rPr>
                <w:rFonts w:ascii="Times New Roman" w:eastAsia="Times New Roman" w:hAnsi="Times New Roman" w:cs="Times New Roman"/>
                <w:sz w:val="24"/>
                <w:szCs w:val="24"/>
                <w:lang w:eastAsia="ru-RU"/>
              </w:rPr>
              <w:br/>
              <w:t>3 - 5 этажей - 54 - 30;</w:t>
            </w:r>
            <w:r w:rsidRPr="00FE2DAD">
              <w:rPr>
                <w:rFonts w:ascii="Times New Roman" w:eastAsia="Times New Roman" w:hAnsi="Times New Roman" w:cs="Times New Roman"/>
                <w:sz w:val="24"/>
                <w:szCs w:val="24"/>
                <w:lang w:eastAsia="ru-RU"/>
              </w:rPr>
              <w:br/>
              <w:t>9 - 12 этажей - 13 - 12;</w:t>
            </w:r>
            <w:r w:rsidRPr="00FE2DAD">
              <w:rPr>
                <w:rFonts w:ascii="Times New Roman" w:eastAsia="Times New Roman" w:hAnsi="Times New Roman" w:cs="Times New Roman"/>
                <w:sz w:val="24"/>
                <w:szCs w:val="24"/>
                <w:lang w:eastAsia="ru-RU"/>
              </w:rPr>
              <w:br/>
              <w:t>16 и более этажей - 11.</w:t>
            </w:r>
            <w:r w:rsidRPr="00FE2DAD">
              <w:rPr>
                <w:rFonts w:ascii="Times New Roman" w:eastAsia="Times New Roman" w:hAnsi="Times New Roman" w:cs="Times New Roman"/>
                <w:sz w:val="24"/>
                <w:szCs w:val="24"/>
                <w:lang w:eastAsia="ru-RU"/>
              </w:rPr>
              <w:br/>
              <w:t xml:space="preserve">Сельских и поселковых органов власти при этажности 2 </w:t>
            </w:r>
            <w:r w:rsidRPr="00FE2DAD">
              <w:rPr>
                <w:rFonts w:ascii="Times New Roman" w:eastAsia="Times New Roman" w:hAnsi="Times New Roman" w:cs="Times New Roman"/>
                <w:sz w:val="24"/>
                <w:szCs w:val="24"/>
                <w:lang w:eastAsia="ru-RU"/>
              </w:rPr>
              <w:lastRenderedPageBreak/>
              <w:t>- 3 этажа - 60 - 40 кв. м на 1 сотрудника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Проектные организации и конструкторские бюро,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 рабочее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зависимости от этажности здания, кв. м на 1 сотрудника:</w:t>
            </w:r>
            <w:r w:rsidRPr="00FE2DAD">
              <w:rPr>
                <w:rFonts w:ascii="Times New Roman" w:eastAsia="Times New Roman" w:hAnsi="Times New Roman" w:cs="Times New Roman"/>
                <w:sz w:val="24"/>
                <w:szCs w:val="24"/>
                <w:lang w:eastAsia="ru-RU"/>
              </w:rPr>
              <w:br/>
              <w:t>30 - 15 - при этажности 2 - 5;</w:t>
            </w:r>
            <w:r w:rsidRPr="00FE2DAD">
              <w:rPr>
                <w:rFonts w:ascii="Times New Roman" w:eastAsia="Times New Roman" w:hAnsi="Times New Roman" w:cs="Times New Roman"/>
                <w:sz w:val="24"/>
                <w:szCs w:val="24"/>
                <w:lang w:eastAsia="ru-RU"/>
              </w:rPr>
              <w:br/>
              <w:t>9,5 - 8,5 при этажности - 9 - 12;</w:t>
            </w:r>
            <w:r w:rsidRPr="00FE2DAD">
              <w:rPr>
                <w:rFonts w:ascii="Times New Roman" w:eastAsia="Times New Roman" w:hAnsi="Times New Roman" w:cs="Times New Roman"/>
                <w:sz w:val="24"/>
                <w:szCs w:val="24"/>
                <w:lang w:eastAsia="ru-RU"/>
              </w:rPr>
              <w:br/>
              <w:t>при этажности - 16 и более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Районные (городские народные суды), рабочее место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 рабочее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судья на 30 тыс.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0,15 га на объект - при 1 судье;</w:t>
            </w:r>
            <w:r w:rsidRPr="00FE2DAD">
              <w:rPr>
                <w:rFonts w:ascii="Times New Roman" w:eastAsia="Times New Roman" w:hAnsi="Times New Roman" w:cs="Times New Roman"/>
                <w:sz w:val="24"/>
                <w:szCs w:val="24"/>
                <w:lang w:eastAsia="ru-RU"/>
              </w:rPr>
              <w:br/>
              <w:t>0,4 га на объект - при 5 судьях;</w:t>
            </w:r>
            <w:r w:rsidRPr="00FE2DAD">
              <w:rPr>
                <w:rFonts w:ascii="Times New Roman" w:eastAsia="Times New Roman" w:hAnsi="Times New Roman" w:cs="Times New Roman"/>
                <w:sz w:val="24"/>
                <w:szCs w:val="24"/>
                <w:lang w:eastAsia="ru-RU"/>
              </w:rPr>
              <w:br/>
              <w:t>0,3 га на объект - при 10 членах суда;</w:t>
            </w:r>
            <w:r w:rsidRPr="00FE2DAD">
              <w:rPr>
                <w:rFonts w:ascii="Times New Roman" w:eastAsia="Times New Roman" w:hAnsi="Times New Roman" w:cs="Times New Roman"/>
                <w:sz w:val="24"/>
                <w:szCs w:val="24"/>
                <w:lang w:eastAsia="ru-RU"/>
              </w:rPr>
              <w:br/>
              <w:t>0,3 га на объект - при 25 членах суда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Областные (краевые) суды, рабочее место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рабочее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член суда на 60 тыс. чел. области (края)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Юридические консультации, рабочее место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рабочее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юрист-адвокат на 10 тыс.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Нотариальная контора, рабочее место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рабочее 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нотариус на 30 тыс.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774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VIII. Учреждения жилищно-коммунального хозяйства</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Жилищно-коммунальные организации,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 на микрорайон с населением до 20 тыс.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микрорайона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итого района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 на жилой район с населением до 4 тыс.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Пункт приема вторичного сырья, объект</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 на микрорайон с населением до 20 тыс.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0,01 га на объект</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Гостиницы (коммунальные), место на 1 тыс. чел.</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место</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числе мест гостиницы кв. м, на 1 место:</w:t>
            </w:r>
            <w:r w:rsidRPr="00FE2DAD">
              <w:rPr>
                <w:rFonts w:ascii="Times New Roman" w:eastAsia="Times New Roman" w:hAnsi="Times New Roman" w:cs="Times New Roman"/>
                <w:sz w:val="24"/>
                <w:szCs w:val="24"/>
                <w:lang w:eastAsia="ru-RU"/>
              </w:rPr>
              <w:br/>
              <w:t>от 25 до 100 - 55;</w:t>
            </w:r>
            <w:r w:rsidRPr="00FE2DAD">
              <w:rPr>
                <w:rFonts w:ascii="Times New Roman" w:eastAsia="Times New Roman" w:hAnsi="Times New Roman" w:cs="Times New Roman"/>
                <w:sz w:val="24"/>
                <w:szCs w:val="24"/>
                <w:lang w:eastAsia="ru-RU"/>
              </w:rPr>
              <w:br/>
              <w:t>свыше 100 до 500 - 30;</w:t>
            </w:r>
            <w:r w:rsidRPr="00FE2DAD">
              <w:rPr>
                <w:rFonts w:ascii="Times New Roman" w:eastAsia="Times New Roman" w:hAnsi="Times New Roman" w:cs="Times New Roman"/>
                <w:sz w:val="24"/>
                <w:szCs w:val="24"/>
                <w:lang w:eastAsia="ru-RU"/>
              </w:rPr>
              <w:br/>
              <w:t>свыше 500 до 1000 - 20;</w:t>
            </w:r>
            <w:r w:rsidRPr="00FE2DAD">
              <w:rPr>
                <w:rFonts w:ascii="Times New Roman" w:eastAsia="Times New Roman" w:hAnsi="Times New Roman" w:cs="Times New Roman"/>
                <w:sz w:val="24"/>
                <w:szCs w:val="24"/>
                <w:lang w:eastAsia="ru-RU"/>
              </w:rPr>
              <w:br/>
              <w:t>свыше 1000 до 2000 - 15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Общественные уборные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прибор</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(2 - для женщин и 1 для мужчин)</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местах массового пребывания людей (в т.ч. на территориях парков, скверов). Радиус обслуживания - 500 м.</w:t>
            </w:r>
            <w:r w:rsidRPr="00FE2DAD">
              <w:rPr>
                <w:rFonts w:ascii="Times New Roman" w:eastAsia="Times New Roman" w:hAnsi="Times New Roman" w:cs="Times New Roman"/>
                <w:sz w:val="24"/>
                <w:szCs w:val="24"/>
                <w:lang w:eastAsia="ru-RU"/>
              </w:rPr>
              <w:br/>
              <w:t xml:space="preserve">На территориях рынков, общественных и </w:t>
            </w:r>
            <w:r w:rsidRPr="00FE2DAD">
              <w:rPr>
                <w:rFonts w:ascii="Times New Roman" w:eastAsia="Times New Roman" w:hAnsi="Times New Roman" w:cs="Times New Roman"/>
                <w:sz w:val="24"/>
                <w:szCs w:val="24"/>
                <w:lang w:eastAsia="ru-RU"/>
              </w:rPr>
              <w:lastRenderedPageBreak/>
              <w:t>торговых центров, а также курортно-рекреационных комплексов радиус - 150 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Бюро похоронного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 на 0,3 - 1 млн. жителей городских округов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 на поселение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Дом траурных обрядов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Кладбище традиционного захоронения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462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Размеры земельных участков, отводимых для захоронения,</w:t>
            </w:r>
            <w:r w:rsidRPr="00FE2DAD">
              <w:rPr>
                <w:rFonts w:ascii="Times New Roman" w:eastAsia="Times New Roman" w:hAnsi="Times New Roman" w:cs="Times New Roman"/>
                <w:sz w:val="24"/>
                <w:szCs w:val="24"/>
                <w:lang w:eastAsia="ru-RU"/>
              </w:rPr>
              <w:b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Кладбище урновых захоронений после кремации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 Размеры земельных участков учреждений начального профессионального образования:</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Таблица 5.</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5</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редакции Приказа Департамента по архитектуре и градостроительству Краснодарского края от 13.03.2017 N 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6"/>
        <w:gridCol w:w="1235"/>
        <w:gridCol w:w="1390"/>
        <w:gridCol w:w="1235"/>
        <w:gridCol w:w="1573"/>
      </w:tblGrid>
      <w:tr w:rsidR="00FE2DAD" w:rsidRPr="00FE2DAD" w:rsidTr="00FE2DAD">
        <w:trPr>
          <w:trHeight w:val="15"/>
          <w:tblCellSpacing w:w="15" w:type="dxa"/>
        </w:trPr>
        <w:tc>
          <w:tcPr>
            <w:tcW w:w="406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Образовательные учреждения начального профессионального образования</w:t>
            </w:r>
          </w:p>
        </w:tc>
        <w:tc>
          <w:tcPr>
            <w:tcW w:w="572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земельных участков (га) при количестве обучающихся в учреждении</w:t>
            </w: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300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300 - 400 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400 - 600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600 - 1000 чел.</w:t>
            </w: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всех образовательных учреждений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Сельскохозяйственного профиля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2,4 - 3,6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3,1 - 4,2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3,7 - 4,6</w:t>
            </w: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Размещаемых в районах реконструкции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1,2 - 2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1,3 - 2,4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1,5 - 3,1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1,9 - 3,7</w:t>
            </w: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Гуманитарного профиля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1,4 - 2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1,7 - 2,4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2,2 - 3,1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2,6 - 3,7</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Допускается увеличение, но не более чем на 50%.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&lt;**&gt; Допускается сокращать, но не более чем 50%.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&lt;***&gt; Допускается сокращать, но не более чем на 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Показатели минимальной плотности застройки площадок промышленных предприятий:</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58"/>
        <w:gridCol w:w="710"/>
        <w:gridCol w:w="3966"/>
        <w:gridCol w:w="1805"/>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Отрасль производства</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Предприятие (производство)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Минимальная плотность застройки, %</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Химическая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горно-химической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азотной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фосфатных удобрений и другой продукции неорганической химии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содовой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хлорной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прочих продуктов основной химии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вискозных волокон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синтетических волокон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синтетических смол и пластмасс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изделий из пластмасс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лакокрасочной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продуктов органического синтеза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Черная металлургия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Обогатительные железной руды и по производству окатышей мощностью, млн.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5 - 20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Дробильно-сортировочные мощностью, млн.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Ремонтные и транспортные (рудников или открытом способе разработки)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Надшахтные комплексы и другие сооружения рудников при подземном способе разработки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Коксохимические: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без обогатительной фабрики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обогатительной фабрикой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Метизные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Ферросплавные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Трубные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производству огнеупорных изделий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обжигу огнеупорного сырья и производству порошков и мертелей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разделке лома и отхода черных металлов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Цветная металлургия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Алюминиевые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Свинцово-цинковые и титано-магниевые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Медеплавильные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Надшахтные комплексы и другие сооружения рудников при подземном способе разработки без </w:t>
            </w:r>
            <w:r w:rsidRPr="00FE2DAD">
              <w:rPr>
                <w:rFonts w:ascii="Times New Roman" w:eastAsia="Times New Roman" w:hAnsi="Times New Roman" w:cs="Times New Roman"/>
                <w:sz w:val="24"/>
                <w:szCs w:val="24"/>
                <w:lang w:eastAsia="ru-RU"/>
              </w:rPr>
              <w:lastRenderedPageBreak/>
              <w:t>обогатительных фабрик мощностью, млн.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Надшахтные комплексы и другие сооружения рудников при подземном способе разработки, с обогатительными фабриками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Обогатительные фабрики мощностью, млн.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Электродные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обработке цветных металлов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Глиноземные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Угольная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Угольные и сланцевые шахты без обогатительных фабрик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Угольные и сланцевые шахты с обогатительными фабриками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Центральные (групповые) обогатительные фабрики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Целлюлозно-бумажные производства</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целлюлозно-бумажные и целлюлозно-картонные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переделочные бумажные и картонные, работающие на привозной целлюлозе и макулатуре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Энергетическая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электростанции мощностью более 2000 МВт: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без градирен: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Атомные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ГРЭС на твердом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ГРЭС на газомазутном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при наличии градирен: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Атомные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ГРЭС на твердом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ГРЭС на газомазутном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Электростанции мощностью до 2000 МВт: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без градирен: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Атомные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ГРЭС на твердом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ГРЭС на газомазутном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при наличии градирен: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Атомные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ГРЭС на твердом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ГРЭС на газомазутном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Теплоэлектроцентрали (ТЭЦ) при наличии градирен: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мощностью до 500 МВт: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твердом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газомазутном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мощностью от 500 до 1000 МВт: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твердом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газомазутном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мощностью более 1000 МВт: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твердом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газомазутном топливе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Водное хозяйство</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Эксплуатационное и ремонтно-эксплуатационные участки мелиоративных систем и сельхозводоснабжения (ЭУи РЭУ)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Нефтяные и газовые производства</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Замерные установки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Нефтенасосные станции (дожимные)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Центральные пункты сбора и подготовки нефти, газа и воды, млн.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Установки компрессорного газлифта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Компрессорные станции перекачки нефтяного газа производительностью, тыс. куб. м./сут: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Кустовые насосные станции для заводнения нефтяных пластов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производственного обслуживания нефтегазодобывающих предприятий и управлений буровых работ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материально-технического снабжения нефтяной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Геофизические базы нефтяной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Машиностроение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паровых и энергетических котлов и котельно-вспомогательного оборудования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Энергетических атомных реакторов, паровых гидравлических и газовых турбин и турбовспомогательного оборудования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дизелей, дизель-генераторов и дизельных электростанций на железнодорожном ходу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Прокатного, доменного, сталеплавильного, агломерационного и коксового оборудования, оборудования для цветной металлургии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Электрических мостовых и козловых кранов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Лифтов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Локомотивов и подвижного состава железнодорожного транспорта (магистральных, маневровых и промышленных </w:t>
            </w:r>
            <w:r w:rsidRPr="00FE2DAD">
              <w:rPr>
                <w:rFonts w:ascii="Times New Roman" w:eastAsia="Times New Roman" w:hAnsi="Times New Roman" w:cs="Times New Roman"/>
                <w:sz w:val="24"/>
                <w:szCs w:val="24"/>
                <w:lang w:eastAsia="ru-RU"/>
              </w:rPr>
              <w:lastRenderedPageBreak/>
              <w:t>тепловозов, пассажирских и промышленных вагонов, включая электропоезда и дизельные поезда), путевых машин и контейнеров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Тормозного оборудования для железнодорожного подвижного состава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Железнодорожный транспорт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ремонта подвижного состава железнодорожного транспорта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Электротехническая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Электродвигателей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Крупных электрических машин и турбогенераторов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высоковольтной аппаратуры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Трансформаторов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низковольтной аппаратуры и светотехнического оборудования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кабельной продукции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Электроламповые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электроизоляционных материалов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Аккумуляторные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полупроводниковых приборов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Радиотехнические производства</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радиопромышленности при общей площади производственных зданий, тыс.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предприятия, расположенные в одном здании (корпус, завод)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предприятия, расположенные в нескольких зданиях: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Химическое машиностроение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Оборудование и арматуры для нефте- и газодобывающей и целлюлозно-бумажной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Промышленной трубопроводной арматуры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Станкостроение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металлорежущих станков, литейного и </w:t>
            </w:r>
            <w:r w:rsidRPr="00FE2DAD">
              <w:rPr>
                <w:rFonts w:ascii="Times New Roman" w:eastAsia="Times New Roman" w:hAnsi="Times New Roman" w:cs="Times New Roman"/>
                <w:sz w:val="24"/>
                <w:szCs w:val="24"/>
                <w:lang w:eastAsia="ru-RU"/>
              </w:rPr>
              <w:lastRenderedPageBreak/>
              <w:t>деревообрабатывающего оборудования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кузнечно-прессового оборудования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Инструментальные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искусственных алмазов, абразивных материалов и инструментов, из них: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Литья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поковок и штамповок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сварных конструкций для машиностроения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изделий общемашиностроительного применения (редукторов, гидрооборудования, фильтрующих устройств, строительных деталей)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Приборостроение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приборостроение, средств автоматизации и систем управления: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при общей площади производственных зданий 100 тыс.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то же, более 100 тыс.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при применении ртути и стекловарения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Химико-фармацевтические производства</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химико-фармацевтические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медико-инструментальные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медицинских изделий из стекла и фарфора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Автопром</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Автомобильные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Автосборочные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автомобильного моторостроения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агрегатов, узлов, запчастей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Подшипниковые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Сельскохозяйственное машиностроение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Тракторные, сельскохозяйственных машин, тракторных и комбайновых двигателей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Агрегатов, узлов, деталей и запчастей к тракторам и сельскохозяйственным машинам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Строительное и дорожное машиностроение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Бульдозеров, скреперов, экскаваторов и узлов для экскаваторов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Пневматического, электрического инструмента и средств малой механизации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Оборудования для мелиоративных работ, лесозаготовительной и торфяной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Коммунального машиностроения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Производство оборудования</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Технологического оборудования для легкой, текстильной, пищевой и комбикормовой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Технологического оборудования для торговли и общественного питания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Технологического оборудования для стекольной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бытовых приборов и 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Судостроение</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Судостроительные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Речной флот</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Судоремонтные речных судов с годовым выпуском,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20 - 40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40 - 60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 и более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Речные порты: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и II категорий: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ковшовом варианте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русловом варианте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 и IV категорий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Лесная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Лесозаготовительные с примыканием к железной дороге МПС:</w:t>
            </w:r>
            <w:r w:rsidRPr="00FE2DAD">
              <w:rPr>
                <w:rFonts w:ascii="Times New Roman" w:eastAsia="Times New Roman" w:hAnsi="Times New Roman" w:cs="Times New Roman"/>
                <w:sz w:val="24"/>
                <w:szCs w:val="24"/>
                <w:lang w:eastAsia="ru-RU"/>
              </w:rPr>
              <w:br/>
              <w:t>без переработки древесины производственной мощностью,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400</w:t>
            </w:r>
            <w:r w:rsidRPr="00FE2DAD">
              <w:rPr>
                <w:rFonts w:ascii="Times New Roman" w:eastAsia="Times New Roman" w:hAnsi="Times New Roman" w:cs="Times New Roman"/>
                <w:sz w:val="24"/>
                <w:szCs w:val="24"/>
                <w:lang w:eastAsia="ru-RU"/>
              </w:rPr>
              <w:br/>
              <w:t>с переработкой древесины производственной мощностью,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Лесозаготовительные с примыканием к водным транспортным путям при отправке леса в хлыстах: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зимним плотбищем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без зимнего плотбища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Лесозаготовительные с примыканием к водным транспортным путям при отправке леса в хлыстах: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зимним плотбищем производственной мощностью,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без зимнего плотбища производственной мощностью,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Пиломатериалов, стандартных домов, комплектов деталей, столярных изделий и заготовок: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поставке сырья и отправке продукции по железной дороге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поставке сырья по воде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Древесно-стружечных плит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Фанеры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Мебельные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Легкая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Хлопкоочистительные при крытом хранении хлопка-сырца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Хлопкоочистительные при 25% крытого и 75% открытого хранения хлопка-сырца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Хлопкозаготовительные пункты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Льнозаводы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Пенькозаводы (без полей сушки)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Первичная обработка шерсти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Шелкомотальной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Текстильные комбинаты с одноэтажными главными корпусами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Текстильные фабрики, размещенные в одноэтажных корпусах, при общей площади главного производственного корпуса: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 тыс.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50 тыс.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Текстильной галантереи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Верхнего и бельевого трикотажа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Швейно-трикотажные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Швейные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Кожевенные и первичной обработки кожсырья: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Одноэтажные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Двухэтажные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Искусственных кож, обувных картонов и пленочных материалов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Кожгалантерейные: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Одноэтажные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Меховые и овчино-шубные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Обувные: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Одноэтажные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Фурнитуры и других изделий для обувной, галантерейной, швейной и трикотажной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Пищевая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Сахарные заводы при переработке свеклы, тыс. т/сут.: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3 (хранение свеклы на кагатных полях)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3 до 6 (хранение свеклы в механизированных складах)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хлеба и хлебобулочных изделий производственной мощностью, т/сут.: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Кондитерских изделий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Растительного масла производственной мощностью, тонн переработки семян в сутки: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Маргариновой продукции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Парфюмерно-косметических изделий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Виноградных вин и виноматериалов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Пива и солода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Плодоовощных консервов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Первичной обработки чайного листа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Ферментации табака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Мясо-молочная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мяса (с цехами убоя и обескровливания)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мясных консервов, колбас, копченостей и других мясных продуктов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переработке молока производственной мощностью, тонн в смену: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Сухого обезжиренного молока производственной мощностью, тонн в смену: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Молочных консервов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Сыра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гидролизно-дрожжевые, белково-витаминных концентратов и по производству премиксов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Заготовительная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Мелькомбинаты, крупозаводы, комбинированные кормовые заводы, элеваторы и хлебоприемные предприятия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Комбинаты хлебопродуктов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Ремонт техники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ремонту грузовых автомобилей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ремонту тракторов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ремонту шасси тракторов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Станции технического обслуживания грузовых автомобилей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Станция технического обслуживания энергонасыщенных тракторов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торговые краевые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прирельсовые 9 районные и межрайонные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минеральных удобрений, известковых материалов, ядохимикатов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Склады химических средств защиты растений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Местная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замочно-скобяных изделий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художественной керамики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художественных изделий из металла и камня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Духовых музыкальных инструментов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игрушек и сувениров из дерева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игрушек из металла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швейных изделий: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зданиях до двух этажей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зданиях более двух этажей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Промышленные предприятия службы быта при общей площади производственных зданий более 2000 кв. м., по: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изготовлению и ремонту одежды, ремонту радиотелеаппаратуры и фабрики фоторабот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Ремонту и изготовлению мебели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Производство строительных материалов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Цементные: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сухим способом производства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мокрым способом производства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Асбестоцементных изделий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Предварительно напряженных железнодорожных шпал производственной мощностью 90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Железобетонных напорных труб производственной мощностью 60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Крупных блоков, панелей и других конструкций из ячеистого и плотного силикатобетона производственной мощностью: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Железобетонных конструкций для гидротехнического и портового строительства производственной мощностью 150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Сборных железобетонных и легкобетонных конструкций для сельского производственного строительства производственной мощностью: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Железобетонных изделий для строительства элеваторов производственной мощностью до 50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Сельские строительные комбинаты по изготовлению комплектов конструкций для производственного строительства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Обожженного глиняного кирпича и керамических блоков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Силикатного кирпича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Керамических плиток для полов, облицовочных глазурованных </w:t>
            </w:r>
            <w:r w:rsidRPr="00FE2DAD">
              <w:rPr>
                <w:rFonts w:ascii="Times New Roman" w:eastAsia="Times New Roman" w:hAnsi="Times New Roman" w:cs="Times New Roman"/>
                <w:sz w:val="24"/>
                <w:szCs w:val="24"/>
                <w:lang w:eastAsia="ru-RU"/>
              </w:rPr>
              <w:lastRenderedPageBreak/>
              <w:t>плиток, керамических изделий для облицовки фасадов зданий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керамических канализационных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Керамических дренажных труб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Гравийно-сортировочные при разработке месторождений способом гидромеханизации производственной мощностью,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500 - 1000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 (сборно-разборные)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Гравийно-сортировочные при разработке месторождений экскаваторным способом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производственной мощностью, 500 - 1000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Дробильно-сортировочные по переработке прочных однородных пород производственной мощностью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600 - 1600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 (сборно-разборные)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Аглопоритового гравия из зол ТЭЦ и керамзита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Вспученного перлита (с производством перлитобитумных плит) при применении в качестве топлива: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природного газа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мазута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Минеральной ваты и изделий из нее, вермикулитовых и перлитовых тепло- и звукоизоляционных изделий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Извести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Известняковой муки и сыромолотого гипса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Стекла оконного, полированного, архитектурно-строительного, технического и стекловолокна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Обогатительные кварцевого песка производственной мощностью 150 - 300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Бутылок консервной стеклянной тары, хозяйственной стеклянной посуды и хрустальных изделий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Строительного, технического, санитарно-технического фаянса, фарфора и полуфарфора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Стальных строительных конструкций (в том числе из труб)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Стальных конструкций для мостов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Алюминиевых строительных конструкций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Монтажных (для КИП и автоматики, сантехнических) и электромонтажных заготовок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Технологических металлоконструкций и узлов трубопроводов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ремонту строительных машин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Объединенные предприятия специализированных монтажных организаций: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базой механизации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без базы механизации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механизации строительства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управлений производственно-технической комплектации строительных и монтажных трестов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Опорные базы общестроительных передвижных механизированных колон (ПМК)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опорные базы специализированных передвижных механизированных колон (СПМК)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Автотранспортные предприятия строительных организаций на 200 и 300 специализированных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большегрузных автомобилей и автопоездов</w:t>
            </w:r>
            <w:r w:rsidRPr="00FE2DAD">
              <w:rPr>
                <w:rFonts w:ascii="Times New Roman" w:eastAsia="Times New Roman" w:hAnsi="Times New Roman" w:cs="Times New Roman"/>
                <w:sz w:val="24"/>
                <w:szCs w:val="24"/>
                <w:lang w:eastAsia="ru-RU"/>
              </w:rPr>
              <w:br/>
              <w:t>Гаражи: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150 автомобилей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250 автомобилей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Транспорт и дорожное хозяйство (услуги по обслуживанию и </w:t>
            </w:r>
            <w:r w:rsidRPr="00FE2DAD">
              <w:rPr>
                <w:rFonts w:ascii="Times New Roman" w:eastAsia="Times New Roman" w:hAnsi="Times New Roman" w:cs="Times New Roman"/>
                <w:sz w:val="24"/>
                <w:szCs w:val="24"/>
                <w:lang w:eastAsia="ru-RU"/>
              </w:rPr>
              <w:lastRenderedPageBreak/>
              <w:t>ремонту транспортных средств)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По капитальному ремонту грузовых автомобилей мощностью </w:t>
            </w:r>
            <w:r w:rsidRPr="00FE2DAD">
              <w:rPr>
                <w:rFonts w:ascii="Times New Roman" w:eastAsia="Times New Roman" w:hAnsi="Times New Roman" w:cs="Times New Roman"/>
                <w:sz w:val="24"/>
                <w:szCs w:val="24"/>
                <w:lang w:eastAsia="ru-RU"/>
              </w:rPr>
              <w:lastRenderedPageBreak/>
              <w:t>2 - 10 тыс. капитальных ремонтов в 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ремонту агрегатов грузовых автомобилей и автобусов мощностью 10 - 60 тыс. капитальных ремонтов в 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ремонту автобусов с применением готовых агрегатов мощностью 1 - 2 тыс. ремонтов в 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ремонту агрегатов легковых автомобилей мощностью 30 - 60 тыс. капитальных ремонтов в 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Централизованного восстановления деталей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Грузовые автотранспортные на 200 автомобилей при независимом выезде,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Грузовые автотранспортные на 300 и 500 автомобилей при независимом выезде,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Автобусные парки при количестве автобусов: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Таксомоторные парки при количестве автомобилей: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Грузовые автостанции при отправке грузов 500 - 1500 т/сут.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Централизованного технического обслуживания на 1200 автомобилей Станции технического обслуживания легковых автомобилей при количестве постов: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Автозаправочные станции при количестве заправок в сутки: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Дорожно-ремонтные пункты (ДРП)</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Дорожные участки (ДУ)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с дорожно-ремонтным пунктом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с дорожно-ремонтным пунктом технической помощи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Дорожно-строительное управление (ДСУ)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Цементно-бетонные производительностью: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Асфальтобетонные производительностью:</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Битумные базы: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Прирельсовые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Притрассовые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песка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Полигоны для изготовления железобетонных конструкций мощностью 4 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Рыбопереработка</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Рыбоперерабатывающие производственной мощностью, т/сут: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Рыбные порты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Нефтехимическая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Нефтеперерабатывающей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Производства синтетического каучука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Сажевой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Шинной промышленности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Промышленности резинотехнических изделий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Производства резиновой обуви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Геологоразведка</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производственные и материально-технического снабжения геологоразведочных управлений и трестов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базы при разведке на нефть и газ с годовым объемом работ, тыс. м, до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базы партий при разведке на твердые полезные ископаемые с годовым объемом работ, тыс.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Наземные комплексы разведочных шахт при подземном способе разработки без обогатительных фабрик мощностью до 200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Обогатительные мощностью до 30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Дробильно-сортировочные мощностью до 30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Газовая промышленность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Головные промысловые сооружения, установки комплексной подготовки газа, компрессорные станции подземных хранилищ газа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Компрессорные станции магистральных газопроводов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Газораспределительные пункты подземных хранилищ газа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Ремонтно-эксплуатационные пункты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Издательская деятельность</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Газетно-книжно-журнальные, газетно-журнальные, книжные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по поставкам продукции</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по поставкам продукции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по поставкам металлопродукции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&lt;1&gt;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&lt;2&gt;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&lt;3&gt; Подсчет площадей, занимаемых зданиями и сооружениями, производится по внешнему контуру их наружных стен на уровне планировочных отметок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w:t>
      </w:r>
      <w:r w:rsidRPr="00FE2DAD">
        <w:rPr>
          <w:rFonts w:ascii="Times New Roman" w:eastAsia="Times New Roman" w:hAnsi="Times New Roman" w:cs="Times New Roman"/>
          <w:sz w:val="24"/>
          <w:szCs w:val="24"/>
          <w:lang w:eastAsia="ru-RU"/>
        </w:rPr>
        <w:lastRenderedPageBreak/>
        <w:t>фундаментами опор галерей и эстакад на уровне планировочных отметок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&lt;4&gt; При строительстве объектов на участках с уклонами местности 2% и более минимальную плотность застройки допускается уменьшать: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уклонах 2 - 5% с коэффициентом от 0,95 - 0,90;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уклонах 5 - 10% с коэффициентом от 0,90 - 0,85;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уклонах 10 - 15% с коэффициентом от 0,85 - 0,80;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уклонах 15 - 20% с коэффициентом от 0,80 - 0,70.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&lt;5&gt;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6:</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 при расширении и реконструкции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 для предприятий машиностроения, имеющих в своем заготовительные цехи (литейные, кузнечно-прессовые, копровые);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при строительстве предприятий на участках со сложными инженерно-геологическими или другими неблагоприятными естественными условиями;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 для предприятий по ремонту речных судов, имеющих бассейновые цехи лесопиления;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е) для объектов при необходимости строительства собственных энергетических и водозаборных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Классы гидротехнических сооружений:</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Таблица 7. Класс основных гидротехнических сооружений в зависимости от их высоты и типа грунтов оснований</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2870"/>
        <w:gridCol w:w="1458"/>
        <w:gridCol w:w="1020"/>
        <w:gridCol w:w="1097"/>
        <w:gridCol w:w="1034"/>
        <w:gridCol w:w="1127"/>
      </w:tblGrid>
      <w:tr w:rsidR="00FE2DAD" w:rsidRPr="00FE2DAD" w:rsidTr="00FE2DAD">
        <w:trPr>
          <w:trHeight w:val="15"/>
          <w:tblCellSpacing w:w="15" w:type="dxa"/>
        </w:trPr>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Сооружение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грунтов основания</w:t>
            </w:r>
          </w:p>
        </w:tc>
        <w:tc>
          <w:tcPr>
            <w:tcW w:w="480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Высота сооружений, м, при их классе</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Плотины из грунтовых материалов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 до 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 до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20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35 до 65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15 до 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25 до 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15 до 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Плотины бетонные, железобетонные; подводные конструкции зданий гидростанций; судоходные шлюзы; судоподъемники и другие сооружения, участвующие в создании напорного фронта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60 до 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25 до 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25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25 до 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 до 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 до 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 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Подпорные стены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25 до 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15 до 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 до 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12 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12</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18 до 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 до 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Морские причальные сооружения основного назначения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Б, 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 до 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Морские внутрипортовые оградительные сооружения; береговые укрепления; струенаправляющие и наносоудерживающие дамбы и другие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Б, 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и менее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Ограждающие сооружения хранилищ жидких отходов</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Б, 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 до 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 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и менее</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Оградительные сооружения, ледозащитные сооружения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Б, 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 до 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Сухие и наливные доки, наливные док-камеры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и менее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и менее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Грунты подразделяются 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 - скальные;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 - песчаные, крупнообломочные и глинистые в твердом и полутвердом состоянии;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 глинистые водонасыщенные в пластичном состоянии.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Высота гидротехнического сооружения и оценка его основания определяется по данным проектной документации.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4 и 7 настоящей таблицы вместо высоты сооружения принята глубина основания сооружения.</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Таблица 8. Класс основных гидротехнических сооружений в зависимости от их социально-экономической ответственности и условий эксплуатации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
        <w:gridCol w:w="6543"/>
        <w:gridCol w:w="1860"/>
      </w:tblGrid>
      <w:tr w:rsidR="00FE2DAD" w:rsidRPr="00FE2DAD" w:rsidTr="00FE2DAD">
        <w:trPr>
          <w:trHeight w:val="15"/>
          <w:tblCellSpacing w:w="15" w:type="dxa"/>
        </w:trPr>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гидротехнического строительства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 сооружений</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Подпорные гидротехнические сооружения мелиоративных гидроузлов при объеме водохранилища, млн. куб.м: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200 до 1000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 до 200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и менее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Гидротехнические сооружения гидравлических, гидроаккумулирующих, приливных и тепловых электростанций установленной мощностью, МВт: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300 до 1000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 до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и менее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Гидротехнические сооружения атомных электростанций независимо от мощности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Гидротехнические сооружения и судоходные каналы на внутренних водных путях (кроме сооружений речных портов)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сверхмагистральных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магистральных и местного значения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Гидротехнические сооружения мелиоративных систем при площади орошения и осушения, обслуживаемой сооружениями, тыс. 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100 до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 до 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и менее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Каналы комплексного водохозяйственного назначения и гидротехнические сооружения на них при суммарном годовом объеме водоподачи, млн. куб. 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100 до 200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 до 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Морские оградительные сооружения и гидротехнические сооружения морских каналов, морских портов при объеме грузооборота и числе судозаходов в навигацию:</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6 млн. т сухогрузов (свыше 12 млн. т наливных) и свыше 800 судозаходов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1,5 до 6 млн. т сухогрузов (от 6 до 12 млн. т наливных) и от 600 до 800 судозаходов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1,5 млн. т сухогрузов (менее 6 млн. т наливных) и менее 600 судозаходов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Оградительные гидротехнические сооружения речных портов, судостроительных и судоремонтных предприятий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Гидротехнические сооружения речных портов при среднесуточном грузообороте (усл. тонн) и пассажирообороте (усл. пассажиров):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15000 усл. тонн и свыше 2000 усл. пассажиров (1 категория порта)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3501 - 15000 усл. тонн и 501 - 2000 усл. пассажиров (2 категория порта)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751 - 3500 усл. тонн и 201 - 500 усл. пассажиров (3 категория порта)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750 и менее усл. тонн и 200 и менее усл. пассажиров (4 категория порта)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Морские причальные гидротехнические сооружения, гидротехнические сооружения железнодорожных переправ, лихтеровозной системы при грузообороте, млн. тонн: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и менее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Причальные гидротехнические сооружения для отстоя, межрейсового ремонта и снабжения судов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Причальные гидротехнические сооружения судостроительных и судоремонтных предприятий для судов с водоизмещением порожним, тыс. тонн: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3,5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 и менее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Строительные и подъемно-спусковые гидротехнические сооружения для судов со спусковой массой, тыс. тонн: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3,5 до 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 и менее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Стационарные гидротехнические сооружения средств навигационного оборудования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Временные гидротехнические сооружения, используемые на стадиях строительства, реконструкции и капитального ремонта постоянных гидротехнических сооружений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Берегоукрепительные гидротехнические сооружения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 1. Класс гидротехнических сооружений гидравлических и тепловых электростанций установленной мощностью менее 1000 МВт, указанных в позиции 2, повышается на единицу в случае, если электростанции изолированы от энергетических систем.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Класс гидротехнических сооружений, указанных в позиции 6, повышается на единицу для каналов, транспортирующих воду в засушливые регионы в условиях сложного гористого рельефа.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позицией 6, понижается на единицу в случае,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Класс гидротехнических сооружений речных портов, указанных в позиции 10, повышается на единицу в случае, если повреждения гидротехнических сооружений речных портов могут привести к возникновению чрезвычайных ситуаций федерального, межрегионального и регионального характера.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Класс гидротехнических сооружений, указанных в позициях 13 и 14, повышается на единицу в зависимости от сложности строящихся или ремонтируемых судов.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Класс гидротехнических сооружений, указанных в позиции 16, повышается на единицу в случае, если повреждения таких гидротехнических сооружений могут привести к возникновению чрезвычайной ситуации.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7. Класс гидротехнических сооружений, указанных в позиции 17,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Таблица 9. Класс защитных сооружений</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5"/>
        <w:gridCol w:w="1437"/>
        <w:gridCol w:w="1437"/>
        <w:gridCol w:w="1216"/>
        <w:gridCol w:w="1284"/>
      </w:tblGrid>
      <w:tr w:rsidR="00FE2DAD" w:rsidRPr="00FE2DAD" w:rsidTr="00FE2DAD">
        <w:trPr>
          <w:trHeight w:val="15"/>
          <w:tblCellSpacing w:w="15" w:type="dxa"/>
        </w:trPr>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Защищаемые территории и объекты</w:t>
            </w:r>
          </w:p>
        </w:tc>
        <w:tc>
          <w:tcPr>
            <w:tcW w:w="554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Максимальный расчетный напор (м) на водоподпорное сооружение при классе защитного сооружения</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3 до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2100 до 2500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 до 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до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1800 до 2100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8 до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 до 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1800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 до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8 до 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8</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Объекты оздоровительно-рекреационного и санитарного назначения (не указанные в пункте 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 до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до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 до 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3 до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до 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 до 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3 до 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3</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Памятники культуры и природы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lastRenderedPageBreak/>
        <w:t>Таблица 10. Класс гидротехнических сооружений в зависимости от последствий возможных гидродинамических аварий</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7"/>
        <w:gridCol w:w="1872"/>
        <w:gridCol w:w="1891"/>
        <w:gridCol w:w="1872"/>
        <w:gridCol w:w="1887"/>
      </w:tblGrid>
      <w:tr w:rsidR="00FE2DAD" w:rsidRPr="00FE2DAD" w:rsidTr="00FE2DAD">
        <w:trPr>
          <w:trHeight w:val="15"/>
          <w:tblCellSpacing w:w="15" w:type="dxa"/>
        </w:trPr>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 гидротехнических сооружений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постоянно проживающих людей, которые могут пострадать от аварии гидротехнического сооружения, чел.</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людей, условия жизнедеятельности которых могут быть нарушены при аварии гидротехнического сооружения,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возможного материального ущерба без учета убытков владельца гидротехнического сооружения, млн. рублей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Характеристика территории распространения чрезвычайной ситуации, возникшей в результате аварии гидротехнического сооружения</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3000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20000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пределах территории двух и более субъектов Российской Федерации</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500 до 3000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2000 до 20000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1000 до 5000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пределах территории Краснодарского края (двух и более муниципальных образований)</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100 до 1000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пределах территории одного муниципального образования</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пределах территории одного муниципального образования</w:t>
            </w:r>
          </w:p>
        </w:tc>
      </w:tr>
    </w:tbl>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Таблица 11. Категории речных портов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1"/>
        <w:gridCol w:w="3145"/>
        <w:gridCol w:w="3713"/>
      </w:tblGrid>
      <w:tr w:rsidR="00FE2DAD" w:rsidRPr="00FE2DAD" w:rsidTr="00FE2DAD">
        <w:trPr>
          <w:trHeight w:val="15"/>
          <w:tblCellSpacing w:w="15" w:type="dxa"/>
        </w:trPr>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порта</w:t>
            </w:r>
          </w:p>
        </w:tc>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Среднесуточный</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грузооборот, усл. т</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пассажирооборот, усл. пассажиров</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15000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2000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3501 - 15000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501 - 2000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751 - 3500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201 - 500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750 и менее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 и менее</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 Нормы расхода воды потребителями:</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Таблица 12.1. Расчетные (удельные) средние за год суточные расходы воды (стоков) в жилых зданиях, л/сут, на 1 жителя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96"/>
        <w:gridCol w:w="2294"/>
        <w:gridCol w:w="1649"/>
      </w:tblGrid>
      <w:tr w:rsidR="00FE2DAD" w:rsidRPr="00FE2DAD" w:rsidTr="00FE2DAD">
        <w:trPr>
          <w:trHeight w:val="15"/>
          <w:tblCellSpacing w:w="15" w:type="dxa"/>
        </w:trPr>
        <w:tc>
          <w:tcPr>
            <w:tcW w:w="572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здания</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Строительный климатический район</w:t>
            </w:r>
          </w:p>
        </w:tc>
      </w:tr>
      <w:tr w:rsidR="00FE2DAD" w:rsidRPr="00FE2DAD" w:rsidTr="00FE2DA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 и IV</w:t>
            </w:r>
          </w:p>
        </w:tc>
      </w:tr>
      <w:tr w:rsidR="00FE2DAD" w:rsidRPr="00FE2DAD" w:rsidTr="00FE2DA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общий расход воды (стоков) л/сут. на 1 жителя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горячей</w:t>
            </w:r>
          </w:p>
        </w:tc>
      </w:tr>
      <w:tr w:rsidR="00FE2DAD" w:rsidRPr="00FE2DAD" w:rsidTr="00FE2DA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водопроводом и канализацией без ванн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с газоснабжением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водопроводом, канализацией и ваннами с водонагревателями, работающими на твердом топливе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r>
      <w:tr w:rsidR="00FE2DAD" w:rsidRPr="00FE2DAD" w:rsidTr="00FE2DA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с газовыми водонагревателями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95</w:t>
            </w:r>
          </w:p>
        </w:tc>
      </w:tr>
      <w:tr w:rsidR="00FE2DAD" w:rsidRPr="00FE2DAD" w:rsidTr="00FE2DA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централизованным горячим водоснабжением и сидячими ваннами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105</w:t>
            </w:r>
          </w:p>
        </w:tc>
      </w:tr>
      <w:tr w:rsidR="00FE2DAD" w:rsidRPr="00FE2DAD" w:rsidTr="00FE2DAD">
        <w:trPr>
          <w:tblCellSpacing w:w="15" w:type="dxa"/>
        </w:trPr>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с ваннами длиной более 1500 - 1700 мм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Расход воды на полив территорий, прилегающих к жилым домам, должен учитываться дополнительно в соответствии с таблицей 12.2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Использование приведенных значений расходов воды для коммерческих расчетов за воду не допускается</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Таблица 12.2. Расчетные (удельные) средние за год суточные расходы воды в зданиях общественного и промышленного назначения, л/сут, на одного потребителя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gridCol w:w="1872"/>
        <w:gridCol w:w="1051"/>
        <w:gridCol w:w="1179"/>
        <w:gridCol w:w="2453"/>
      </w:tblGrid>
      <w:tr w:rsidR="00FE2DAD" w:rsidRPr="00FE2DAD" w:rsidTr="00FE2DAD">
        <w:trPr>
          <w:trHeight w:val="15"/>
          <w:tblCellSpacing w:w="15" w:type="dxa"/>
        </w:trPr>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Водопотребители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Единица измерения</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Расчетные (удельные) средние за год суточные расходы воды, л/сут, на единицу измерения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Продолжительность водоразбора, ч</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горячей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Общежития: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общими душевыми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житель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душами при всех жилых комнатах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Гостиницы, пансионаты и мотели: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общими ваннами и душами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душами во всех номерах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ванными во всех номерах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Больницы: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общими ваннами и душами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санитарными узлами, приближенными к палатам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инфекционные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Санатории и дома отдыха: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общими душами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душами при всех жилых комнатах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ваннами при всех жилых комнатах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Физкультурно-оздоровительные учреждения: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 столовыми на полуфабрикатах, без стирки белья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 столовыми, работающими на сырье, и прачечными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6. Дошкольные образовательные учреждения и школы-интернаты: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дневным пребыванием детей: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 столовыми на полуфабрикатах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ребенок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 столовыми, работающими на сырье, и прачечными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круглосуточным пребыванием детей: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 столовыми на полуфабрикатах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 столовыми, работающими на сырье, и прачечными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 Учебные заведения с душевыми при гимнастических залах и столовыми, работающими на полуфабрикатах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учащийся и 1 преподаватель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 Административные здания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работающий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 Предприятия общественного питания с приготовлением пищи, реализуемой в обеденном зале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блюдо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Магазины: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продовольственные (без холодильных установок)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работник в смену или 20 м торгового зала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промтоварные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работник в смену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 Поликлиники и амбулатории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больной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работающий в смену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 Аптеки: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торговый зал и подсобные помещения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работающий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лаборатория приготовления лекарств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 Парикмахерские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рабочее место в смену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 Кинотеатры, театры, клубы и досугово-развлекательные учреждения: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зрителей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человек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артистов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Стадионы и спортзалы: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зрителей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физкультурников с учетом приема душа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спортсменов с учетом приема душа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69</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 Плавательные бассейны: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зрителей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место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спортсменов (физкультурников) с учетом приема душа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человек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пополнение бассейна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вместимости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 Бани: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мытья в мыльной и ополаскиванием в душе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посетитель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с приемом оздоровительных процедур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душевая кабина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ванная кабина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 Прачечные: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немеханизированные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кг сухого белья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механизированные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 Производственные цехи: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обычные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чел. в смену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 тепловыделениями свыше 84 кДж на 1 м/ч</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Душевые в бытовых помещениях промышленных предприятий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душевая сетка в смену</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 Расход воды на поливку:</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травяного покрова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футбольного поля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остальных спортивных сооружений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усовершенствованных покрытий, тротуаров, площадей, заводских проездов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зеленых насаждений, газонов и цветников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 Заливка поверхности катка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Нормы расхода воды в средние сутки приведены для выполнения технико-экономических сравнений вариантов.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Норма расхода воды на поливку установлена из расчета одной поливки. Число поливок в сутки следует принимать в зависимости от климатических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9. Зоны санитарной охраны источников водоснабжения и водопроводов питьевого назначения: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2546"/>
        <w:gridCol w:w="1965"/>
        <w:gridCol w:w="2081"/>
        <w:gridCol w:w="1987"/>
      </w:tblGrid>
      <w:tr w:rsidR="00FE2DAD" w:rsidRPr="00FE2DAD" w:rsidTr="00FE2DAD">
        <w:trPr>
          <w:trHeight w:val="15"/>
          <w:tblCellSpacing w:w="15" w:type="dxa"/>
        </w:trPr>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источника водоснабжения</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Границы зон санитарной охраны от источника водоснабжения</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пояс</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пояс</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 пояс</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Подземные источники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скважины, 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защищенные воды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30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 в зависимости от Тм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 в зависимости от Тх &lt;3&gt;</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недостаточно защищенные воды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50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 в зависимости от Тм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 в зависимости от Тх &lt;3&gt;</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водозаборы при искусственном пополнении запасов подземных вод,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50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 в зависимости от Тм &lt;2&gt;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 в зависимости от Тх &lt;3&gt;</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инфильтрационные сооружения (бассейны, каналы)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100 м &lt;1&gt;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Поверхностные источники 1) водотоки (реки, каналы)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вверх по течению не менее 200 м;</w:t>
            </w:r>
            <w:r w:rsidRPr="00FE2DAD">
              <w:rPr>
                <w:rFonts w:ascii="Times New Roman" w:eastAsia="Times New Roman" w:hAnsi="Times New Roman" w:cs="Times New Roman"/>
                <w:sz w:val="24"/>
                <w:szCs w:val="24"/>
                <w:lang w:eastAsia="ru-RU"/>
              </w:rPr>
              <w:br/>
              <w:t>вниз по течению не менее 100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вверх по течению по расчету;</w:t>
            </w:r>
            <w:r w:rsidRPr="00FE2DAD">
              <w:rPr>
                <w:rFonts w:ascii="Times New Roman" w:eastAsia="Times New Roman" w:hAnsi="Times New Roman" w:cs="Times New Roman"/>
                <w:sz w:val="24"/>
                <w:szCs w:val="24"/>
                <w:lang w:eastAsia="ru-RU"/>
              </w:rPr>
              <w:br/>
              <w:t>вниз по течению не менее 250 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совпадают с границами II пояса;</w:t>
            </w:r>
            <w:r w:rsidRPr="00FE2DAD">
              <w:rPr>
                <w:rFonts w:ascii="Times New Roman" w:eastAsia="Times New Roman" w:hAnsi="Times New Roman" w:cs="Times New Roman"/>
                <w:sz w:val="24"/>
                <w:szCs w:val="24"/>
                <w:lang w:eastAsia="ru-RU"/>
              </w:rPr>
              <w:br/>
              <w:t>совпадают с границами II пояса;</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боковые - не менее 100 м от линии уреза воды летне-осенней межени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боковые не менее 500 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линии водоразделов в пределах 3 - 5 км, включая притоки</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водоемы (водохранилища, озера)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100 м от линии уреза воды при летне-осенней межени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3 - 5 км во все стороны от водозабора или на 500 - 1000 м при нормальном подпорном уровне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совпадают с границами II пояса</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Водопроводные сооружения и водоводы</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Границы санитарно-защитной полосы от стен запасных и регулирующих емкостей, фильтров и контактных осветителей - не менее 30 м &lt;4&gt; от водонапорных башен - не менее 10 м &lt;5&gt; от остальных помещений (отстойники, реагентное хозяйство, склад хлора &lt;6&gt;, насосные станции и другое) - не менее 15 м;</w:t>
            </w:r>
            <w:r w:rsidRPr="00FE2DAD">
              <w:rPr>
                <w:rFonts w:ascii="Times New Roman" w:eastAsia="Times New Roman" w:hAnsi="Times New Roman" w:cs="Times New Roman"/>
                <w:sz w:val="24"/>
                <w:szCs w:val="24"/>
                <w:lang w:eastAsia="ru-RU"/>
              </w:rPr>
              <w:b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&lt;2&gt; При определении границ II пояса Tм (время продвижения микробного загрязнения с потоком подземных вод к водозабору) принимается по таблице:</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41"/>
        <w:gridCol w:w="1998"/>
      </w:tblGrid>
      <w:tr w:rsidR="00FE2DAD" w:rsidRPr="00FE2DAD" w:rsidTr="00FE2DAD">
        <w:trPr>
          <w:trHeight w:val="15"/>
          <w:tblCellSpacing w:w="15" w:type="dxa"/>
        </w:trPr>
        <w:tc>
          <w:tcPr>
            <w:tcW w:w="776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Гидрологические условия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Тм (в сутках)</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&lt;3&gt; Граница III пояса, предназначенного для защиты водоносного пласта от химических загрязнений, определяется гидродинамическими расчетами.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время движения химического загрязнения к водозабору должно быть больше расчетного Тх.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Тх принимается как срок эксплуатации водозабора (обычный срок эксплуатации водозабора - 25 - 50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&lt;7&gt;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 Показатели минимальной плотности застройки площадок сельскохозяйственных предприятий:</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gridCol w:w="718"/>
        <w:gridCol w:w="3848"/>
        <w:gridCol w:w="1843"/>
      </w:tblGrid>
      <w:tr w:rsidR="00FE2DAD" w:rsidRPr="00FE2DAD" w:rsidTr="00FE2DAD">
        <w:trPr>
          <w:trHeight w:val="15"/>
          <w:tblCellSpacing w:w="15" w:type="dxa"/>
        </w:trPr>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Отрасль сельхозпроизводства</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Минимальная плотность застройки, процент</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Крупнорогатого скота</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Молочные при привязном содержании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Товарные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400 и 600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 51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800 и 1200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 55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Молочные при беспривязном содержании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400 и 600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 51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800 и 1200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 55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Мясные с полным оборотом стада и репродукторные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400 и 600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800 и 1200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Выращивания нетелей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900 и 1200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2000 и 3000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4500 и 6000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Доращивания и откорма крупного рогатого скота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6000 и 12000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Выращивание телят, доращивание и откорма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6000 и 12000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Откормочные площадки: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Буйволоводческие: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400 буйволиц</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Племенные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Молочные: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400 и 600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 52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800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Мясные: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400 и 600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 коров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Выращивание нетелей: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1000 и 2000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Свиноводческие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Репродукторные: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Товарные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12000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24000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Откормочные: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12000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24000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законченным производственным циклом: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6000 и 12000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24000 и 27000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54000 и 108000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Племенные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200 основных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 основных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 основных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Репродукторы по выращиванию ремонтных свинок для комплексов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54000 и 108000 свиней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 39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 Овцеводческие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Специализированные тонкорунные полутонкорунные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А) Размещаемые на одной площадке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и 6000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56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9000, 12000 и 15000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 63; 65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6000 и 9000 голов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56; 62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12000 и 15000 голов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 65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Специализированные шубные и мясо-шерстно-молочные: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500, 1000 и 2000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45; 55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и 4000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41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1000, 2000 и 3000 голов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 55; 56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Откормочные молодняка и взрослого поголовья: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1000 и 2000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 58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5000, 10000 и 15000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 60; 63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Размещаемые на нескольких площадках</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20000, 30000 и 40000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 67; 70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Тонкорунные и полутонкорунные: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6000, 9000 и 12000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 59; 60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и 6000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голов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1000, 2000 и 3000 валухов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 53; 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Шубные и мясо-шерстно-молочные: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1000, 2000 и 3000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1000 и 2000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52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500 и 1000 голов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 55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Площадки для общефермерских объектов обслуживающего назначения: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9000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12000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Неспециализированные, с законченным оборотом стада</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Тонкорунные и полутонкорунные: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59</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9000 и 12000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 63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Шубные и мясо-шерстно-молочные: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1000 и 2000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52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ското-мест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4000 и 6000 голов откорма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 57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 Пункты зимовки</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500, 600, 700 и 1000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 44; 46; 48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1200 и 1500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 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2000 и 2400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 56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и 4800 маток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 59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Козоводческие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Пуховые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69</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2500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Шерстные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3600 голов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V. Коневодческие кумысные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 кобылиц</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 кобылиц</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150 кобылиц</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VI. Птицеводческие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Яичного направления</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300 тыс. кур-несушек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400 - 500 тыс. кур-несушек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промстада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родительского 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инкубатория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600 тыс. кур-несушек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промстада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родительского 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инкубатория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78</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 млн. кур-несушек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промстада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родительского 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инкубатория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Мясного направления бройлерные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Куры бройлеры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79</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 млн. бройлеров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6 и 10 млн. бройлеров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промстада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родительского 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инкубатория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убоя и переработки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Утководческие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500 тыс. утят-бройлеров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промстада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взрослой птицы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инкубатория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 млн. утят-бройлеров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промстада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взрослой птицы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инкубатория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 млн. утят-бройлеров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промстада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взрослой птицы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инкубатория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Индейководческие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250 тыс. индюшат-бройлеров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500 тыс. индюшат-бройлеров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промстада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родительского стада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инкубатория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Племенные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Яичного направления: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племзавод на 50 тыс. кур: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племзавод на 100 тыс.кур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88</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племрепродуктор на 100 тыс. кур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89</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племрепродуктор на 200 тыс. кур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племрепродуктор на 300 тыс. кур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мясного направления: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племзавод на 50 и 100 тыс. кур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племрепродуктор на 200 тыс. кур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взрослой птицы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ремонтного молодняка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VII. Звероводческие и кролиководческие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Содержание животных в шедах: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звероводческие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кролиководческие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Содержание животных в зданиях: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95</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нутриеводческие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96</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кролиководческие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VIII. Тепличные</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Многолетние теплицы общей площадью:</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97</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 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98</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 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99</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 24 и 30 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 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Однопролетные (ангарные) теплицы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общей площадью до 5 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Прививочные мастерские по производству виноградных прививок и выращиванию саженцев виноградной лозы: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 млн. в 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 млн. в 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3 млн. в 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 млн. в 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 млн. в 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IX. По ремонту сельскохозяйственной техники</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 Центральные ремонтные мастерские для хозяйств с парком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25 тракторов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 и 75 тракторов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100 тракторов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150 и 200 тракторов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 Пункты технического обслуживания бригады или отделения хозяйств с парком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10, 20 и 30 тракторов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40 и более тракторов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X. Глубинные складские комплексы минеральных удобрений</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1600 тонн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1600 до 3200 тонн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3200 до 6400 тонн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6400 тонн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XI. Прочие предприятия</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переработке или хранению сельскохозяйственной продукции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Комбикормовые - для совхозов и колхозов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хранению семян и зерна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обработке продовольственного и фуражного зерна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разведению и обработке тутового шелкопряда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Табакосушильные комплексы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XII. Фермерские (Крестьянские) хозяйства</w:t>
            </w: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производству молока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доращиванию и откорму крупного рогатого скота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откорму свиней (с законченным производственным циклом)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Овцеводческие мясо-шерстно-молочного направлений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Козоводческие молочного и пухового направлений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Птицеводческие яичного направления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Птицеводческие мясного направления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r w:rsidRPr="00FE2DAD">
        <w:rPr>
          <w:rFonts w:ascii="Times New Roman" w:eastAsia="Times New Roman" w:hAnsi="Times New Roman" w:cs="Times New Roman"/>
          <w:sz w:val="24"/>
          <w:szCs w:val="24"/>
          <w:lang w:eastAsia="ru-RU"/>
        </w:rPr>
        <w:lastRenderedPageBreak/>
        <w:t>отмосток.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Укрупненные показатели электропотребления: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1"/>
        <w:gridCol w:w="2609"/>
        <w:gridCol w:w="2059"/>
      </w:tblGrid>
      <w:tr w:rsidR="00FE2DAD" w:rsidRPr="00FE2DAD" w:rsidTr="00FE2DAD">
        <w:trPr>
          <w:trHeight w:val="15"/>
          <w:tblCellSpacing w:w="15" w:type="dxa"/>
        </w:trPr>
        <w:tc>
          <w:tcPr>
            <w:tcW w:w="499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Степень благоустройства городских округов и поселений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Электропотребление, кВт-ч/год на 1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Использование максимума электрической нагрузки, ч/год</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Города, не оборудованные стационарными электроплитами: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без кондиционеров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5200</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кондиционерами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5700</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Города, оборудованные стационарными электроплитами (100% охвата):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без кондиционеров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5300</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кондиционерами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5800</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Сельские населенные пункты (без кондиционеров):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оборудованные стационарными электроплитами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950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4100</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оборудованные стационарными электроплитами (100% охвата)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1350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4400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крупных 1,1;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средних 0,9;</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малых 0,8.</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 Нормы тепловой энергии на отопление:</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Нормируемая (базовая) удельная характеристика расхода тепловой энергии на отопление и вентиляцию малоэтажных жилых одноквартирных зданий, , Вт/(м(3) x °C)</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редакции Приказа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8"/>
        <w:gridCol w:w="1755"/>
        <w:gridCol w:w="1593"/>
        <w:gridCol w:w="1593"/>
        <w:gridCol w:w="1770"/>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здания, м(2)</w:t>
            </w:r>
          </w:p>
        </w:tc>
        <w:tc>
          <w:tcPr>
            <w:tcW w:w="7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числом этажей</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0,579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0,558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0,496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0,538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0,414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0,434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0,455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0,476</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0,372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0,372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0,393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0,414</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0,359</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0,372</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 и более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0,336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0,336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0,336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0,336</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Примечание: При промежуточных значениях отапливаемой площади здания в интервале 50 - 1000 м(2) значения </w:t>
      </w:r>
      <w:r w:rsidRPr="00FE2DAD">
        <w:rPr>
          <w:rFonts w:ascii="Times New Roman" w:eastAsia="Times New Roman" w:hAnsi="Times New Roman" w:cs="Times New Roman"/>
          <w:noProof/>
          <w:sz w:val="24"/>
          <w:szCs w:val="24"/>
          <w:lang w:eastAsia="ru-RU"/>
        </w:rPr>
        <mc:AlternateContent>
          <mc:Choice Requires="wps">
            <w:drawing>
              <wp:inline distT="0" distB="0" distL="0" distR="0">
                <wp:extent cx="190500" cy="209550"/>
                <wp:effectExtent l="0" t="0" r="0" b="0"/>
                <wp:docPr id="11" name="Прямоугольник 11"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9C8EE" id="Прямоугольник 11" o:spid="_x0000_s1026" alt="ОБ УТВЕРЖДЕНИИ НОРМАТИВОВ ГРАДОСТРОИТЕЛЬНОГО ПРОЕКТИРОВАНИЯ КРАСНОДАРСКОГО КРАЯ (с изменениями на: 13.03.2017)" style="width:1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1JdgMAAJgGAAAOAAAAZHJzL2Uyb0RvYy54bWysVV9v5DQQf0fiO1h+godskm32T6Kmp95u&#10;FyEVOOngA3gTZ2OR2MF2mxaEBOIViaN3RdUBez14RTokhKj4c5/B+40YO93ttveCgEhrj2fG4/nz&#10;m9ndeyd1hY6pVEzwFIe9ACPKM5EzvkjxB+/PvDFGShOek0pwmuJTqvC9vddf222bhPZFKaqcSgRG&#10;uEraJsWl1k3i+yoraU1UTzSUg7AQsiYajnLh55K0YL2u/H4QDP1WyLyRIqNKAXfaCfGes18UNNPv&#10;FYWiGlUpBt+0W6Vb53b193ZJspCkKVl27Qb5F17UhHF4dGNqSjRBR5K9YqpmmRRKFLqXidoXRcEy&#10;6mKAaMLgTjQPS9JQFwskRzWbNKn/z2z27vEDiVgOtQsx4qSGGplnq89WX5k/zcvVF+YX89L8sfrS&#10;/GWuzO/IKuVUZZBBszRfI/Oj+cGcmXNzab4xT2D/3lyYCwTbEljfmUcgvgCFpTlD5jGwHoHW0jwH&#10;9iXsF7Cfm2/NT+7CY7NE5pkTnJun7qZVOoNL1uwLBExr4bnTfgLUJdBPQcXd7IQv0BurzxE4+xsE&#10;8Cu4bX9XLpwrBOTPCQp3esFOD/I9etPWv21UAml42DyQtoKqORTZhwpxMSkJX9B91QCKID+QnjVL&#10;StGWlORQiNCa8G/ZsAcF1tC8fUfkkFBypIVDx0kha/sG1B2dOBCebkBITzTKgBnGwSAAqGYg6gfx&#10;YOBA6pNkfbmRSr9FRY0skWIJ3jnj5PhQaesMSdYq9i0uZqyqHM4rfosBih0HnoarVmadcLD9JA7i&#10;g/HBOPKi/vDAi4Lp1NufTSJvOAtHg+nOdDKZhp/ad8MoKVmeU26fWbdQGP0ziF43cwf+TRMpUbHc&#10;mrMuKbmYTyqJjgm08Mx9LuUguVHzb7vhkgCx3Akp7EfB/X7szYbjkRfNooEXj4KxF4Tx/XgYRHE0&#10;nd0O6ZBx+t9DQm2K40F/4Kq05fSd2AL3vRobSWqmYUhWrE7xeKNEEovAA5670mrCqo7eSoV1/yYV&#10;UO51oR1eLUQ79M9FfgpwlQLgBMiDcQ5EKeTHGLUwGlOsPjoikmJUvc0B8nEYRXaWukM0GPXhILcl&#10;820J4RmYSrHGqCMnupu/R41kixJeCl1iuNiHNimYg7Btoc6r6+aC8eciuR7Vdr5un53WzR/K3t8A&#10;AAD//wMAUEsDBBQABgAIAAAAIQA5XLWI2gAAAAMBAAAPAAAAZHJzL2Rvd25yZXYueG1sTI9BS8NA&#10;EIXvgv9hmYIXaXe1ICXNppSCWEQoptrzNjsmwexsmt0m8d87emkvMzze8OZ76Wp0jeixC7UnDQ8z&#10;BQKp8LamUsPH/nm6ABGiIWsaT6jhBwOsstub1CTWD/SOfR5LwSEUEqOhirFNpAxFhc6EmW+R2Pvy&#10;nTORZVdK25mBw10jH5V6ks7UxB8q0+KmwuI7PzsNQ7HrD/u3F7m7P2w9nbanTf75qvXdZFwvQUQc&#10;4+UY/vAZHTJmOvoz2SAaDVwk/k/25orVkfdcgcxSec2e/QIAAP//AwBQSwECLQAUAAYACAAAACEA&#10;toM4kv4AAADhAQAAEwAAAAAAAAAAAAAAAAAAAAAAW0NvbnRlbnRfVHlwZXNdLnhtbFBLAQItABQA&#10;BgAIAAAAIQA4/SH/1gAAAJQBAAALAAAAAAAAAAAAAAAAAC8BAABfcmVscy8ucmVsc1BLAQItABQA&#10;BgAIAAAAIQAJgd1JdgMAAJgGAAAOAAAAAAAAAAAAAAAAAC4CAABkcnMvZTJvRG9jLnhtbFBLAQIt&#10;ABQABgAIAAAAIQA5XLWI2gAAAAMBAAAPAAAAAAAAAAAAAAAAANAFAABkcnMvZG93bnJldi54bWxQ&#10;SwUGAAAAAAQABADzAAAA1wYAAAAA&#10;" filled="f" stroked="f">
                <o:lock v:ext="edit" aspectratio="t"/>
                <w10:anchorlock/>
              </v:rect>
            </w:pict>
          </mc:Fallback>
        </mc:AlternateContent>
      </w:r>
      <w:r w:rsidRPr="00FE2DAD">
        <w:rPr>
          <w:rFonts w:ascii="Times New Roman" w:eastAsia="Times New Roman" w:hAnsi="Times New Roman" w:cs="Times New Roman"/>
          <w:sz w:val="24"/>
          <w:szCs w:val="24"/>
          <w:lang w:eastAsia="ru-RU"/>
        </w:rPr>
        <w:t>должны определяться линейной интерполяцией.</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lastRenderedPageBreak/>
        <w:t>Нормируемая (базовая) удельная характеристика расхода тепловой энергии на отопление и вентиляцию зданий, , Вт/(м(3) x °C)</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редакции Приказа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7"/>
        <w:gridCol w:w="869"/>
        <w:gridCol w:w="869"/>
        <w:gridCol w:w="869"/>
        <w:gridCol w:w="869"/>
        <w:gridCol w:w="869"/>
        <w:gridCol w:w="869"/>
        <w:gridCol w:w="869"/>
        <w:gridCol w:w="909"/>
      </w:tblGrid>
      <w:tr w:rsidR="00FE2DAD" w:rsidRPr="00FE2DAD" w:rsidTr="00FE2DAD">
        <w:trPr>
          <w:trHeight w:val="15"/>
          <w:tblCellSpacing w:w="15" w:type="dxa"/>
        </w:trPr>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здания</w:t>
            </w:r>
          </w:p>
        </w:tc>
        <w:tc>
          <w:tcPr>
            <w:tcW w:w="7207"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Этажность здания</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6, 7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8, 9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 и выше</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Жилые многоквартирные, гостиницы, общежития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0,455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0,372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0,336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0,319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0,290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Общественные, кроме перечисленных в строках 3 - 6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0,487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0,417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0,371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0,342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0,311</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Поликлиники и лечебные учреждения, дома-интернаты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0,394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0,382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0,371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0,348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0,336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0,311</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Дошкольные учреждения, хосписы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Сервисного обслуживания, культурно-досуговой деятельности, технопарки, склады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0,266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0,255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0,243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0,232</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 Административного назначения (офисы)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0,417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0,394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0,382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0,313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0,278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0,255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0,232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0,232</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5"/>
        <w:gridCol w:w="1848"/>
        <w:gridCol w:w="2406"/>
      </w:tblGrid>
      <w:tr w:rsidR="00FE2DAD" w:rsidRPr="00FE2DAD" w:rsidTr="00FE2DAD">
        <w:trPr>
          <w:trHeight w:val="15"/>
          <w:tblCellSpacing w:w="15" w:type="dxa"/>
        </w:trPr>
        <w:tc>
          <w:tcPr>
            <w:tcW w:w="535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здания и сооружения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Высота ограждения,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Рекомендуемый вид ограждения</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или железобетонное решетчатое</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с цоколем или железобетонное решетчатое с цоколем</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или железобетонное решетчатое железобетонное сплошное</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особо ценных материалов, оборудования и продукции (драгоценные металлы, камни и т.п.)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или железобетонное решетчатое</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вне населенных пунктов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колючая проволока</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на территории предприятий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колючая проволока (вне населенных пунктов)</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 Сельскохозяйственные предприятия, ограждаемые по ветеринарным или санитарным требованиям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с цоколем или железобетонное решетчатое с цоколем</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 Больницы (кроме инфекционных и психиатрических)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или железобетонное решетчатое</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Инфекционные и психиатрические больницы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железобетонное сплошное</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 Дома отдыха, санатории, пионерские лагеря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живая изгородь, стальная сетка или ограда из гладкой проволоки, устанавливаемая </w:t>
            </w:r>
            <w:r w:rsidRPr="00FE2DAD">
              <w:rPr>
                <w:rFonts w:ascii="Times New Roman" w:eastAsia="Times New Roman" w:hAnsi="Times New Roman" w:cs="Times New Roman"/>
                <w:sz w:val="24"/>
                <w:szCs w:val="24"/>
                <w:lang w:eastAsia="ru-RU"/>
              </w:rPr>
              <w:lastRenderedPageBreak/>
              <w:t>между рядами живой изгороди</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9. Общеобразовательные школы и профессионально-технические училища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(живая изгородь для участков внутри микрорайонов)</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Детские ясли-сады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или железобетонное решетчатое</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 Спортивные комплексы, стадионы, катки, открытые бассейны и другие спортивные сооружения (при контролируемом входе посетителей)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сварные или литые металлические секции, железобетонное решетчатое</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Открытые спортивные площадки в жилых зонах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сварная или плетеная сетка повышенного эстетического уровня</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 Летние сооружения в парках при контролируемом входе посетителей (танцевальные площадки аттракционы и т.п.)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(при необходимости охраны) или живая изгородь</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 Ботанические и зоологические сады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 или железобетонное решетчатое</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 Охраняемые объекты радиовещания и телевидения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стальная сетка</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живая изгородь, стальная сетка (при необходимости охраны)</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Для открытых участков метрополитенов допускается применять ограды из стальной сетки и решетчатые железобетонные высотой до 1,6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Применение кирпичной кладки допускается для доборных элементов ограждений, входов и въездов.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Применение деревянных оград допускается в лесных районах.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3. Живая изгородь представляет собой рядовую (1 - 3 ряда) посадку кустарников и </w:t>
      </w:r>
      <w:r w:rsidRPr="00FE2DAD">
        <w:rPr>
          <w:rFonts w:ascii="Times New Roman" w:eastAsia="Times New Roman" w:hAnsi="Times New Roman" w:cs="Times New Roman"/>
          <w:sz w:val="24"/>
          <w:szCs w:val="24"/>
          <w:lang w:eastAsia="ru-RU"/>
        </w:rPr>
        <w:lastRenderedPageBreak/>
        <w:t>деревьев специальных пород.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 пород кустарников и деревьев для живых изгородей следует производить с учетом почвенно-климатических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Устройство оград следует выполнять в соответствии со СНиП III-10-75 "Благоустройство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14. Основные технико-экономические показатели схемы территориального планирования Краснодарского края и части ее территории: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3017"/>
        <w:gridCol w:w="2225"/>
        <w:gridCol w:w="1760"/>
        <w:gridCol w:w="1483"/>
      </w:tblGrid>
      <w:tr w:rsidR="00FE2DAD" w:rsidRPr="00FE2DAD" w:rsidTr="00FE2DAD">
        <w:trPr>
          <w:trHeight w:val="15"/>
          <w:tblCellSpacing w:w="15" w:type="dxa"/>
        </w:trPr>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Единицы измерения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Современное состояние</w:t>
            </w:r>
            <w:r w:rsidRPr="00FE2DAD">
              <w:rPr>
                <w:rFonts w:ascii="Times New Roman" w:eastAsia="Times New Roman" w:hAnsi="Times New Roman" w:cs="Times New Roman"/>
                <w:sz w:val="24"/>
                <w:szCs w:val="24"/>
                <w:lang w:eastAsia="ru-RU"/>
              </w:rPr>
              <w:br/>
              <w:t>на _____ 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Расчетный срок</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Обязательные</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 Краснодарского края,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земли сельскохозяйственного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населенных пунктов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особо охраняемых территорий и объектов 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особо охраняемые природные территории (с выделением лечебно-оздоровительных местностей и курортов)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природоохранного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историко-культурного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особо ценные земли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лесного фонда</w:t>
            </w:r>
            <w:r w:rsidRPr="00FE2DAD">
              <w:rPr>
                <w:rFonts w:ascii="Times New Roman" w:eastAsia="Times New Roman" w:hAnsi="Times New Roman" w:cs="Times New Roman"/>
                <w:sz w:val="24"/>
                <w:szCs w:val="24"/>
                <w:lang w:eastAsia="ru-RU"/>
              </w:rPr>
              <w:br/>
              <w:t>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леса первой группы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водного фонда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запаса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общей территории Краснодарского края: земли, находящиеся в федеральной собственности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собственности Краснодарского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муниципальной собственности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частной собственности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Всего</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тыс. чел./% от общей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численность городского населения</w:t>
            </w:r>
            <w:r w:rsidRPr="00FE2DAD">
              <w:rPr>
                <w:rFonts w:ascii="Times New Roman" w:eastAsia="Times New Roman" w:hAnsi="Times New Roman" w:cs="Times New Roman"/>
                <w:sz w:val="24"/>
                <w:szCs w:val="24"/>
                <w:lang w:eastAsia="ru-RU"/>
              </w:rPr>
              <w:br/>
              <w:t>численность сельского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численности населения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 естественного движения населения прирост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общей численности населения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убыль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 миграции населения прирост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общей численности населения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убыль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вынужденных переселенцев и беженцев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общей численности населения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городских поселений,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городов</w:t>
            </w:r>
            <w:r w:rsidRPr="00FE2DAD">
              <w:rPr>
                <w:rFonts w:ascii="Times New Roman" w:eastAsia="Times New Roman" w:hAnsi="Times New Roman" w:cs="Times New Roman"/>
                <w:sz w:val="24"/>
                <w:szCs w:val="24"/>
                <w:lang w:eastAsia="ru-RU"/>
              </w:rPr>
              <w:br/>
              <w:t>из них с численностью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 тыс. чел. - 1 млн.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100 - 250 тыс.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50 - 100 тыс.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 тыс.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поселков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сельских поселений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чел./кв. 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сельского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чел./кв. 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Возрастная структура населения: дети до 15 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общей численности населения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в трудоспособном возрасте (мужчины 16 - 59 лет, женщины 16 - 54 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старше трудоспособного возраста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Численность занятого населения, всего из них: в материальной сфере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общей численности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промышленность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строительство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сельское хозяйство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наука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обслуживающей сфере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Рекомендуемые</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Экономический потенциал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 промышленного производства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млрд. руб./% к общероссийскому уровню (уровню </w:t>
            </w:r>
            <w:r w:rsidRPr="00FE2DAD">
              <w:rPr>
                <w:rFonts w:ascii="Times New Roman" w:eastAsia="Times New Roman" w:hAnsi="Times New Roman" w:cs="Times New Roman"/>
                <w:sz w:val="24"/>
                <w:szCs w:val="24"/>
                <w:lang w:eastAsia="ru-RU"/>
              </w:rPr>
              <w:lastRenderedPageBreak/>
              <w:t>Краснодарского края)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3.2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 производства продукции сельского хозяйства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млрд. руб./% к общероссийскому уровню (уровню Краснодарского края)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Жилищный фонд,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жилищного фонда: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государственной и муниципальной собственности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частной собственности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населения общей площадью квартир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жилищного фонда:</w:t>
            </w:r>
            <w:r w:rsidRPr="00FE2DAD">
              <w:rPr>
                <w:rFonts w:ascii="Times New Roman" w:eastAsia="Times New Roman" w:hAnsi="Times New Roman" w:cs="Times New Roman"/>
                <w:sz w:val="24"/>
                <w:szCs w:val="24"/>
                <w:lang w:eastAsia="ru-RU"/>
              </w:rPr>
              <w:br/>
              <w:t>водопроводом: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городских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сельских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канализацией: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городских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сельских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электроплитами: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городских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сельских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газовыми плитами: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городских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сельских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социального и культурно-бытового обслуживания межселенного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Высшие учебные заведения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студентов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начального и среднего профессионального образования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учащихся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культуры и искусства (театры, музеи, выставочные залы и др.) - всего/1000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здравоохранения (больницы, поликлиники и др.)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санаторно-курортные, оздоровительные, отдыха и туризма (санатории, дома отдыха, пансионаты, лагеря для школьников и др.)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социального обеспечения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Организации и учреждения управления, кредитно-финансовые </w:t>
            </w:r>
            <w:r w:rsidRPr="00FE2DAD">
              <w:rPr>
                <w:rFonts w:ascii="Times New Roman" w:eastAsia="Times New Roman" w:hAnsi="Times New Roman" w:cs="Times New Roman"/>
                <w:sz w:val="24"/>
                <w:szCs w:val="24"/>
                <w:lang w:eastAsia="ru-RU"/>
              </w:rPr>
              <w:lastRenderedPageBreak/>
              <w:t>учреждения, предприятия связи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 объекты социального и культурно-бытового обслуживания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инфраструктура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железнодорожной сети 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федерального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регионального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автомобильных дорог, всего</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федерального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регионального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количества автомобильных дорог с твердым покрытием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транспортной сети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км/100 кв. 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железнодорожной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автомобильной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судоходных речных путей с гарантированными глубинами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трубопроводного транспорта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Аэропорты</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международного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федерального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населения индивидуальными легковыми автомобилями (на 1000 жителей)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Инженерная инфраструктура и </w:t>
            </w:r>
            <w:r w:rsidRPr="00FE2DAD">
              <w:rPr>
                <w:rFonts w:ascii="Times New Roman" w:eastAsia="Times New Roman" w:hAnsi="Times New Roman" w:cs="Times New Roman"/>
                <w:sz w:val="24"/>
                <w:szCs w:val="24"/>
                <w:lang w:eastAsia="ru-RU"/>
              </w:rPr>
              <w:lastRenderedPageBreak/>
              <w:t>благоустройство территории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7.1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Водоснабжение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Водопотребление,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на хозяйственно-питьевые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водозаборных сооружений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водозаборов подземных вод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Среднесуточное</w:t>
            </w:r>
            <w:r w:rsidRPr="00FE2DAD">
              <w:rPr>
                <w:rFonts w:ascii="Times New Roman" w:eastAsia="Times New Roman" w:hAnsi="Times New Roman" w:cs="Times New Roman"/>
                <w:sz w:val="24"/>
                <w:szCs w:val="24"/>
                <w:lang w:eastAsia="ru-RU"/>
              </w:rPr>
              <w:br/>
              <w:t>водопотребление на 1 человека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л/сут. на 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на хозяйственно-питьевые нужды</w:t>
            </w:r>
            <w:r w:rsidRPr="00FE2DAD">
              <w:rPr>
                <w:rFonts w:ascii="Times New Roman" w:eastAsia="Times New Roman" w:hAnsi="Times New Roman" w:cs="Times New Roman"/>
                <w:sz w:val="24"/>
                <w:szCs w:val="24"/>
                <w:lang w:eastAsia="ru-RU"/>
              </w:rPr>
              <w:br/>
              <w:t>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Канализация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Объемы сброса сточных вод в поверхностные водоемы</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хозяйственно-бытовых сточных вод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городских поселений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количества сброс сточных вод после биологической очистки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городских поселений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очистных сооружений канализации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Энергоснабжение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Производительность централизованных </w:t>
            </w:r>
            <w:r w:rsidRPr="00FE2DAD">
              <w:rPr>
                <w:rFonts w:ascii="Times New Roman" w:eastAsia="Times New Roman" w:hAnsi="Times New Roman" w:cs="Times New Roman"/>
                <w:sz w:val="24"/>
                <w:szCs w:val="24"/>
                <w:lang w:eastAsia="ru-RU"/>
              </w:rPr>
              <w:lastRenderedPageBreak/>
              <w:t>источников: электроснабжения теплоснабжения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МВт</w:t>
            </w:r>
            <w:r w:rsidRPr="00FE2DAD">
              <w:rPr>
                <w:rFonts w:ascii="Times New Roman" w:eastAsia="Times New Roman" w:hAnsi="Times New Roman" w:cs="Times New Roman"/>
                <w:sz w:val="24"/>
                <w:szCs w:val="24"/>
                <w:lang w:eastAsia="ru-RU"/>
              </w:rPr>
              <w:br/>
              <w:t>Гкал/час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7.3.2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Потребность 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электроэнергии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кВт.</w:t>
            </w:r>
            <w:r w:rsidRPr="00FE2DAD">
              <w:rPr>
                <w:rFonts w:ascii="Times New Roman" w:eastAsia="Times New Roman" w:hAnsi="Times New Roman" w:cs="Times New Roman"/>
                <w:sz w:val="24"/>
                <w:szCs w:val="24"/>
                <w:lang w:eastAsia="ru-RU"/>
              </w:rPr>
              <w:br/>
              <w:t>ч/год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на коммунально-бытовые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тепле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Гкал/год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на коммунально-бытовые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воздушных линий электропередач напряжением 35 кВ и выше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Газоснабжение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Потребление газа,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на хозяйственно-бытовые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производственные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Удельный вес газа в топливном балансе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Источники подачи газа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Связь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междугородних кабельных линий связи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Охват населения телевизионным вещанием, всего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всего населения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городского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городского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сельского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7.5.3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населения телефонной сетью общего пользования,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номеров на 100 семей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Инженерная подготовка территории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7.6.1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требующие проведения специальных мероприятий по инженерной подготовке территории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Санитарная очистка территорий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твердых бытовых отходов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количество утилизируемых твердых бытовых отходов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виды инженерного оборудования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Охрана природы и рациональное природопользование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 выбросов вредных веществ в атмосферный воздух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т/год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Общий объем сброса загрязненных вод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Удельный вес загрязненных водоемов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Рекультивация нарушенных территорий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Лесовосстановительные работы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Территории, неблагополучные в экологическом отношении (территории, загрязненные химическими и биологическими веществами, вредными </w:t>
            </w:r>
            <w:r w:rsidRPr="00FE2DAD">
              <w:rPr>
                <w:rFonts w:ascii="Times New Roman" w:eastAsia="Times New Roman" w:hAnsi="Times New Roman" w:cs="Times New Roman"/>
                <w:sz w:val="24"/>
                <w:szCs w:val="24"/>
                <w:lang w:eastAsia="ru-RU"/>
              </w:rPr>
              <w:lastRenderedPageBreak/>
              <w:t>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8.7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показатели и мероприятия по охране природы и рациональному использованию природных ресурсов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Ориентировочный объем инвестиций по I-му этапу реализации проектных решений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Основные технико-экономические показатели схемы территориального планирования муниципального района: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9"/>
        <w:gridCol w:w="3130"/>
        <w:gridCol w:w="2197"/>
        <w:gridCol w:w="1705"/>
        <w:gridCol w:w="1458"/>
      </w:tblGrid>
      <w:tr w:rsidR="00FE2DAD" w:rsidRPr="00FE2DAD" w:rsidTr="00FE2DAD">
        <w:trPr>
          <w:trHeight w:val="15"/>
          <w:tblCellSpacing w:w="15" w:type="dxa"/>
        </w:trPr>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Единицы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Современное состояние на _____ 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Расчетный срок</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Обязательные</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 муниципального района,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земли сельскохозяйственного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населенных пунктов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особо охраняемых территорий и объектов</w:t>
            </w:r>
            <w:r w:rsidRPr="00FE2DAD">
              <w:rPr>
                <w:rFonts w:ascii="Times New Roman" w:eastAsia="Times New Roman" w:hAnsi="Times New Roman" w:cs="Times New Roman"/>
                <w:sz w:val="24"/>
                <w:szCs w:val="24"/>
                <w:lang w:eastAsia="ru-RU"/>
              </w:rPr>
              <w:br/>
              <w:t>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особо охраняемые природные территории (с выделением лечебно - оздоровительных местностей и курортов)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природоохранного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историко-культурного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особо ценные земли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лесного фонда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леса первой группы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водного фонда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запаса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общей территории муниципального района: земли, находящиеся в федеральной собственности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собственности Краснодарского края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муниципальной собственности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частной собственности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численность городского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общей численности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численность сельского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 естественного движения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прирост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убыль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 миграции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прирост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общей численности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убыль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Возрастная структура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дети до 15 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общей численности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в трудоспособном возрасте (мужчины 16 - 59 лет, женщины 16 - 54 лет)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старше трудоспособного возраста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Численность занятого населения, всего из них: в материальной сфере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общей численности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промышленность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строительство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сельское хозяйство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наука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обслуживающей сфере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вынужденных переселенцев и беженцев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городских поселений, всего</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городов</w:t>
            </w:r>
            <w:r w:rsidRPr="00FE2DAD">
              <w:rPr>
                <w:rFonts w:ascii="Times New Roman" w:eastAsia="Times New Roman" w:hAnsi="Times New Roman" w:cs="Times New Roman"/>
                <w:sz w:val="24"/>
                <w:szCs w:val="24"/>
                <w:lang w:eastAsia="ru-RU"/>
              </w:rPr>
              <w:br/>
              <w:t>из них с численностью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100 - 250 тыс.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50 - 100 тыс.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 тыс. чел. поселков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сельских поселений,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с численностью: 1 - 5 тыс.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0,2 - 1 тыс.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0,2 тыс.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чел./кв. 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сельского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чел./кв. 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Рекомендуемые</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Экономический потенциал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 промышленного производства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млрд. руб./% к общероссийскому уровню (уровню Краснодарского края)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 производства продукции сельского хозяйства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млрд. руб./% к общероссийскому уровню (уровню Краснодарского края)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Жилищный фонд,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жилищного фонда: государственного и муниципального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частного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населения общей площадью:</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жилищного фонда: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водопроводом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городских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 от общего жилищного </w:t>
            </w:r>
            <w:r w:rsidRPr="00FE2DAD">
              <w:rPr>
                <w:rFonts w:ascii="Times New Roman" w:eastAsia="Times New Roman" w:hAnsi="Times New Roman" w:cs="Times New Roman"/>
                <w:sz w:val="24"/>
                <w:szCs w:val="24"/>
                <w:lang w:eastAsia="ru-RU"/>
              </w:rPr>
              <w:lastRenderedPageBreak/>
              <w:t>фонда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канализацией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городских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электроплитами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городских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газовыми плитами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городских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 сельских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социального и культурно-бытового обслуживания межселенного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Детские дошкольные учреждения, всего/1000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Общеобразовательные школы, всего/1000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начального и среднего профессионального образования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учащихся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Высшие учебные заведения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студентов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Больницы, всего/1000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коек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Поликлиники, всего/1000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посещений в смену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розничной торговли, питания и бытового обслуживания населения, всего/1000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культуры и искусства (театры, музеи, выставочные залы и др.), всего/1000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Физкультурно-спортивные сооружения, всего/1000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санаторно-курортные, оздоровительные, отдыха и туризма (санатории, дома отдыха, пансионаты, лагеря для школьников и др.)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социального обеспечения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Организации и учреждения управления, кредитно-финансовые учреждения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 объекты социального и культурно-бытового обслуживания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Пожарные депо, расчетное количество объектов и машиномест пожарных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инфраструктура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железнодорожной сети</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федерального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регионального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межселенного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автомобильных дорог, всего</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федерального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регионального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межселенного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6.3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количества автомобильных дорог с твердым покрытием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транспортной сети: железнодорожной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км/100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автомобильной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судоходных речных путей с гарантированными глубинами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трубопроводного транспорта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Аэропорты</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международного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федерального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межселенного значения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населения индивидуальными легковыми автомобилями (на 1000 жителей)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Инженерная инфраструктура и благоустройство территории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Водоснабжение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Водопотребление,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на хозяйственно-питьевые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водозаборных сооружений в том числе водозаборов подземных вод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Среднесуточное водопотребление на 1 чел.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л/сут. на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на хозяйственно-питьевые нужды</w:t>
            </w:r>
            <w:r w:rsidRPr="00FE2DAD">
              <w:rPr>
                <w:rFonts w:ascii="Times New Roman" w:eastAsia="Times New Roman" w:hAnsi="Times New Roman" w:cs="Times New Roman"/>
                <w:sz w:val="24"/>
                <w:szCs w:val="24"/>
                <w:lang w:eastAsia="ru-RU"/>
              </w:rPr>
              <w:br/>
              <w:t>из них: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7.2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Канализация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Объемы сброса сточных вод в поверхностные водоемы</w:t>
            </w:r>
            <w:r w:rsidRPr="00FE2DAD">
              <w:rPr>
                <w:rFonts w:ascii="Times New Roman" w:eastAsia="Times New Roman" w:hAnsi="Times New Roman" w:cs="Times New Roman"/>
                <w:sz w:val="24"/>
                <w:szCs w:val="24"/>
                <w:lang w:eastAsia="ru-RU"/>
              </w:rPr>
              <w:br/>
              <w:t>в том числе хозяйственно-бытовых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сточных вод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городских поселений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количества сброс сточных вод после биологической очистки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городских поселений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очистных сооружений канализации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Энергоснабжение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централизованных источников: электроснабжения теплоснабжения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МВт Гкал/час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Потребность в: электроэнергии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кВт.ч/год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на коммунально-бытовые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тепле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Гкал/год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на коммунально-бытовые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воздушных линий электропередач напряжением 35 кВ и выше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Газоснабжение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Потребление газа, всего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на коммунально-бытовые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производственные нужды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Удельный вес газа топливном балансе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Источники подачи газа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Связь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междугородних кабельных линий связи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Охват населения телевизионным вещанием, всего населения</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всего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городского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сельского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сельского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населения телефонной сетью общего пользования, всего</w:t>
            </w:r>
            <w:r w:rsidRPr="00FE2DAD">
              <w:rPr>
                <w:rFonts w:ascii="Times New Roman" w:eastAsia="Times New Roman" w:hAnsi="Times New Roman" w:cs="Times New Roman"/>
                <w:sz w:val="24"/>
                <w:szCs w:val="24"/>
                <w:lang w:eastAsia="ru-RU"/>
              </w:rPr>
              <w:br/>
              <w:t>в том числе: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номеров на 100 семей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Инженерная подготовка территории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7.6.1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требующие проведения специальных мероприятий по инженерной подготовке территории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Санитарная очистка территорий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твердых бытовых отходов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количество утилизируемых твердых бытовых отходов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них в городских поселениях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7.7.2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Мусороперерабатывающие заводы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Мусоросжигательные заводы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единицы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Мусороперерабатывающие заводы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единицы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Усовершенствованные свалки (полигоны)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Общая площадь свалок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виды инженерного оборудования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Ритуальное обслуживание населения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Общее количество кладбищ</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Общее количество крематориев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Охрана природы и рациональное природопользование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9.1</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 выбросов вредных веществ в атмосферный воздух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Общий объем сброса загрязненных вод</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9.3</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Удельный вес загрязненных водоемов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Рекультивация нарушенных территорий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9.5</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Лесовосстановительные работы</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9.7</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Озеленение санитарно-защитных и водоохранных зон</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Защита почв и недр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9.9</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показатели и мероприятия по охране природы и рациональному использованию природных ресурсов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Ориентировочный объем инвестиций по I этапу реализации проектных решений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 Основные технико-экономические показатели генерального плана городского округа, городского или сельского поселения: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
        <w:gridCol w:w="3139"/>
        <w:gridCol w:w="2178"/>
        <w:gridCol w:w="1710"/>
        <w:gridCol w:w="1462"/>
      </w:tblGrid>
      <w:tr w:rsidR="00FE2DAD" w:rsidRPr="00FE2DAD" w:rsidTr="00FE2DAD">
        <w:trPr>
          <w:trHeight w:val="15"/>
          <w:tblCellSpacing w:w="15" w:type="dxa"/>
        </w:trPr>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06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Единицы измерения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Современное состояние на ____ 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Расчетный срок</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Обязательные</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Общая площадь земель городского округа, городского, сельского поселения в установленных границах</w:t>
            </w:r>
            <w:r w:rsidRPr="00FE2DAD">
              <w:rPr>
                <w:rFonts w:ascii="Times New Roman" w:eastAsia="Times New Roman" w:hAnsi="Times New Roman" w:cs="Times New Roman"/>
                <w:sz w:val="24"/>
                <w:szCs w:val="24"/>
                <w:lang w:eastAsia="ru-RU"/>
              </w:rPr>
              <w:br/>
              <w:t>в том числе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жилых зон</w:t>
            </w:r>
            <w:r w:rsidRPr="00FE2DAD">
              <w:rPr>
                <w:rFonts w:ascii="Times New Roman" w:eastAsia="Times New Roman" w:hAnsi="Times New Roman" w:cs="Times New Roman"/>
                <w:sz w:val="24"/>
                <w:szCs w:val="24"/>
                <w:lang w:eastAsia="ru-RU"/>
              </w:rPr>
              <w:br/>
              <w:t>из 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4 - 5-этажная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малоэтажная застройка</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малоэтажные жилые дома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индивидуальные жилые дома с приусадебными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общественно-деловых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 инженерной и транспортной инфраструктур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 сельскохозяйственного использования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 специального назначения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режимных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общей площади земель городского, сельского поселения территории общего пользования</w:t>
            </w:r>
            <w:r w:rsidRPr="00FE2DAD">
              <w:rPr>
                <w:rFonts w:ascii="Times New Roman" w:eastAsia="Times New Roman" w:hAnsi="Times New Roman" w:cs="Times New Roman"/>
                <w:sz w:val="24"/>
                <w:szCs w:val="24"/>
                <w:lang w:eastAsia="ru-RU"/>
              </w:rPr>
              <w:br/>
              <w:t>из 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зеленые насаждения общего пользования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дороги, проезды, площади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 территории общего пользования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общей площади земель городского, сельского поселения территории резерва для развития поселения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Использование подземного пространства под транспортную инфраструктуру и иные цели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количества земель городского, сельского поселения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федеральной собственности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собственности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муниципальной собственности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частной собственности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Численность населения с учетом подчиненных административно-территориальных образований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собственно города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 естественного движения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прирост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убыль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Показатель миграции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прирост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убыль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Возрастная структура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дети до 15 лет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в трудоспособном возрасте (мужчины 16 - 59 лет, женщины 16 - 54 лет)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старше трудоспособного возраста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Численность занятого населения, всего</w:t>
            </w:r>
            <w:r w:rsidRPr="00FE2DAD">
              <w:rPr>
                <w:rFonts w:ascii="Times New Roman" w:eastAsia="Times New Roman" w:hAnsi="Times New Roman" w:cs="Times New Roman"/>
                <w:sz w:val="24"/>
                <w:szCs w:val="24"/>
                <w:lang w:eastAsia="ru-RU"/>
              </w:rPr>
              <w:br/>
              <w:t>из 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материальной сфере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 от численности занятого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промышленность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строительство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сельское хозяйство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наука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обслуживающей сфере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семей и одиноких жителей, 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имеющих жилищную обеспеченность ниже социальной нормы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вынужденных переселенцев и беженцев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Жилищный фонд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Жилищный фонд, всего</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государственный и муниципальный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 к общему объему жилищного фонда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частный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жилищного фонда: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 к общему объему жилищного фонда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многоэтажных домах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4 - 5-этажных домах в малоэтажных домах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в малоэтажных жилых домах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индивидуальных жилых домах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Жилищный фонд с износом 70%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 к общему объему жилищного фонда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государственный и муниципальный фонд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Убыль жилищного фонда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государственного и муниципального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частного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объема убыли жилищного фонда убыль по: техническому состоянию</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 к объему убыли жилищного фонда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другим причинам (организация санитарно-защитных зон, переоборудование и пр.)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Существующий сохраняемый жилищный фонд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Новое жилищное строительство, 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за счет средств федерального бюджета, средств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Краснодарского края и местного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 к общему объему нового жилищного строительства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 счет средств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Структура нового жилищного строительства по этажности:</w:t>
            </w:r>
            <w:r w:rsidRPr="00FE2DAD">
              <w:rPr>
                <w:rFonts w:ascii="Times New Roman" w:eastAsia="Times New Roman" w:hAnsi="Times New Roman" w:cs="Times New Roman"/>
                <w:sz w:val="24"/>
                <w:szCs w:val="24"/>
                <w:lang w:eastAsia="ru-RU"/>
              </w:rPr>
              <w:br/>
              <w:t>в том числе малоэтажное</w:t>
            </w:r>
            <w:r w:rsidRPr="00FE2DAD">
              <w:rPr>
                <w:rFonts w:ascii="Times New Roman" w:eastAsia="Times New Roman" w:hAnsi="Times New Roman" w:cs="Times New Roman"/>
                <w:sz w:val="24"/>
                <w:szCs w:val="24"/>
                <w:lang w:eastAsia="ru-RU"/>
              </w:rPr>
              <w:br/>
              <w:t>из 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малоэтажные жилые дома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4 - 5-этажное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многоэтажное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объема нового строительства размещается: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свободных территориях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 счет реконструкции существующей застройки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жилищного фонда водопроводом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общего жилищного фонда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канализацией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электроплитами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газовыми плитами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теплом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горячей водой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Средняя обеспеченность населения общей площадью квартир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социального и культурно-бытового обслуживания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Детские дошкольные учреждения,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Общеобразовательные школы,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начального и среднего профессионального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учащихся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Высшие учебные заведения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студентов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Больницы,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коек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Поликлиники,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посещений в смену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розничной торговли, питания и бытового обслуживания населения,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культуры и искусства (театры, музеи, выставочные залы и др.),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4.9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Физкультурно-спортивные сооружения,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4.10</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санаторно-курортные, оздоровительные, отдыха и туризма,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социального обеспечения,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Организации и учреждения управления, кредитно-финансовые учреждения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 объекты социального и культурно-бытового обслуживания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Пожарные депо, расчетное количество объектов и машиномест пожарных автомобилей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инфраструктура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линий общественного транспорта</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электрифицированная железная дорога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 двойного пути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метрополитен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скоростной трамвай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трамвай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троллейбус</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автобус</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водный транспорт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магистральных улиц и дорог, всего</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магистральных дорог скоростного движения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магистральных дорог регулируемого движения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магистральных улиц общегородского значения непрерывного движения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магистральных улиц общегородского значения регулируемого движения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магистральных улиц районного 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Общая протяженность улично-дорожной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с усовершенствованным покрытием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общей протяженности улиц и дорог улицы и дороги, не удовлетворяющие пропускной способности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сети линий наземного пассажирского транспорта: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пределах застроенных территорий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км/100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пределах центральных районов городского поселения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транспортных развязок в разных уровнях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Средние затраты времени на трудовые передвижения в один конец</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Аэропорты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международного 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федерального 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местного 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населения индивидуальными автомобилями (на 1000 жителей)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Инженерная инфраструктура и благоустройство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Водоснабжение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Водопотребление, 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на хозяйственно-питьевые нужды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производственные нужды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Вторичное использование воды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водозаборных сооружений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водозаборов подземных вод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Среднесуточное водопотребление на 1 человека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л/сут. на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на хозяйственно-питьевые нужды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сетей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Общее поступление сточных вод, всего</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хозяйственно-бытовые сточные воды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сточные воды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очистных сооружений канализации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сетей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Электроснабжение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Потребность в электроэнергии, всего</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кВт.ч/год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производственные нужды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коммунально-бытовые нужды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Потребление электроэнергии на 1 чел. в год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кВт.ч</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на коммунально-бытовые нужды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Источники покрытия электронагрузок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МВт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сетей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Теплоснабжение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Потребность тепла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Гкал/год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на коммунально-бытовые нужды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централизованных источников теплоснабжения, 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Гкал/час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ТЭЦ (АТЭС, АСТ)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районные котельные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локальных источников теплоснабжения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Гкал/час</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сетей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Газоснабжение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Удельный вес газа в топливном балансе города, другого поселения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Потребление газа, 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коммунально-бытовые нужды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производственные нужды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Источники подачи газа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сетей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Связь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Охват населения телевизионным вещанием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от населения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населения телефонной сетью общего пользования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номеров на 100 семей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6.7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Инженерная подготовка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6.7.1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Защита территории от затопления: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защитных сооружений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намыв и подсыпка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6.7.2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Другие специальные мероприятия по инженерной подготовке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Санитарная очистка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 бытовых отходов</w:t>
            </w:r>
            <w:r w:rsidRPr="00FE2DAD">
              <w:rPr>
                <w:rFonts w:ascii="Times New Roman" w:eastAsia="Times New Roman" w:hAnsi="Times New Roman" w:cs="Times New Roman"/>
                <w:sz w:val="24"/>
                <w:szCs w:val="24"/>
                <w:lang w:eastAsia="ru-RU"/>
              </w:rPr>
              <w:br/>
              <w:t>в том числе дифференцированного сбора отходов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т/год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Мусороперерабатывающие заводы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единицы, 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Мусоросжигательные заводы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Мусороперегрузочные станции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Усовершенствованные свалки (полигоны)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Общая площадь свалок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стихийных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виды инженерного оборудования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Ритуальное обслуживание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Общее количество кладбищ</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Общее количество крематориев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Охрана природы и рациональное природопользование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8.1</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Объем выбросов вредных веществ в атмосферный воздух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т/год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Общий объем сброса загрязненных вод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8.3</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Рекультивация нарушенных территорий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8.4</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8.5</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с уровнем шума свыше 65 Дб</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8.6</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проживающее в санитарно-защитных зонах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8.7</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Озеленение санитарно-защитных и водоохранных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8.8</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Защита почв и недр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Иные мероприятия по охране природы и рациональному природопользованию</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соответствующих единиц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Ориентировочный объем инвестиций по I-му этапу реализации проектных решений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руб.</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 Основные технико-экономические показатели проекта планировки: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23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
        <w:gridCol w:w="3060"/>
        <w:gridCol w:w="2178"/>
        <w:gridCol w:w="1768"/>
        <w:gridCol w:w="1486"/>
      </w:tblGrid>
      <w:tr w:rsidR="00FE2DAD" w:rsidRPr="00FE2DAD" w:rsidTr="00FE2DAD">
        <w:trPr>
          <w:trHeight w:val="15"/>
          <w:tblCellSpacing w:w="15" w:type="dxa"/>
        </w:trPr>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Единицы измерения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Современное состояние на ____ 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Расчетный срок</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Обязательные</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проектируемой территории, 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жилых зон (кварталы, микрорайоны и другие)</w:t>
            </w:r>
            <w:r w:rsidRPr="00FE2DAD">
              <w:rPr>
                <w:rFonts w:ascii="Times New Roman" w:eastAsia="Times New Roman" w:hAnsi="Times New Roman" w:cs="Times New Roman"/>
                <w:sz w:val="24"/>
                <w:szCs w:val="24"/>
                <w:lang w:eastAsia="ru-RU"/>
              </w:rPr>
              <w:br/>
              <w:t>из 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4 - 5-этажная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малоэтажная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r w:rsidRPr="00FE2DAD">
              <w:rPr>
                <w:rFonts w:ascii="Times New Roman" w:eastAsia="Times New Roman" w:hAnsi="Times New Roman" w:cs="Times New Roman"/>
                <w:sz w:val="24"/>
                <w:szCs w:val="24"/>
                <w:lang w:eastAsia="ru-RU"/>
              </w:rPr>
              <w:br/>
              <w:t>малоэтажные жилые дома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объектов социального и культурно-бытового обслуживания населения (кроме микрорайонного 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 инженерной и транспортной инфраструктуры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общей площади проектируемого района участки гаражей и автостоянок для постоянного хранения индивидуального автотранспорта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общей площади проектируемого района территории общего пользования, всего</w:t>
            </w:r>
            <w:r w:rsidRPr="00FE2DAD">
              <w:rPr>
                <w:rFonts w:ascii="Times New Roman" w:eastAsia="Times New Roman" w:hAnsi="Times New Roman" w:cs="Times New Roman"/>
                <w:sz w:val="24"/>
                <w:szCs w:val="24"/>
                <w:lang w:eastAsia="ru-RU"/>
              </w:rPr>
              <w:br/>
              <w:t>из 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зеленые насаждения общего пользования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дороги, проезды, площади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 территории общего пользования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Коэффициент застройки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Коэффициент плотности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общей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федеральной собственности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собственности Краснодарского края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муниципальной собственности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земли, находящиеся в частной собственности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Численность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чел./га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Жилищный фонд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Общая площадь жилых домов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Средняя этажность застройки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этаж</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Существующий сохраняемый жилищный фонд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Убыль жилищного фонда, всего</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государственного и муниципального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частного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Из общего объема убыли жилищного фонда убыль:</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техническому состоянию</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реконструкции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другим причинам (организация санитарно-защитных зон, переоборудование и пр.)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Новое жилищное строительство, всего</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малоэтажное</w:t>
            </w:r>
            <w:r w:rsidRPr="00FE2DAD">
              <w:rPr>
                <w:rFonts w:ascii="Times New Roman" w:eastAsia="Times New Roman" w:hAnsi="Times New Roman" w:cs="Times New Roman"/>
                <w:sz w:val="24"/>
                <w:szCs w:val="24"/>
                <w:lang w:eastAsia="ru-RU"/>
              </w:rPr>
              <w:br/>
              <w:t>из 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малоэтажные жилые дома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кв. м общей площади квартир/%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4 - 5-этажная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016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Рекомендуемые</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социального и культурно-бытового обслуживания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Детские и дошкольные учреждения,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Общеобразовательные школы,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Поликлиники,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посещений в смену</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Аптеки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Раздаточные пункты детской молочной кухни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порций в смену</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розничной торговли, питания и бытового обслуживания населения,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культуры и искусства,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Физкультурно-спортивные сооружения, всего/1000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4.9</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жилищно-коммунального хозяйства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Организации и учреждения управления, кредитно-финансовые учреждения и предприятия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 объекты социального и культурно-бытового обслуживания населения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Пожарные депо, расчетное количество объектов и машиномест пожарных автомобилей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инфраструктура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улично-дорожной сети, всего</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магистральные дороги</w:t>
            </w:r>
            <w:r w:rsidRPr="00FE2DAD">
              <w:rPr>
                <w:rFonts w:ascii="Times New Roman" w:eastAsia="Times New Roman" w:hAnsi="Times New Roman" w:cs="Times New Roman"/>
                <w:sz w:val="24"/>
                <w:szCs w:val="24"/>
                <w:lang w:eastAsia="ru-RU"/>
              </w:rPr>
              <w:br/>
              <w:t>из 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скоростного движения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регулируемого движения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магистральные улицы</w:t>
            </w:r>
            <w:r w:rsidRPr="00FE2DAD">
              <w:rPr>
                <w:rFonts w:ascii="Times New Roman" w:eastAsia="Times New Roman" w:hAnsi="Times New Roman" w:cs="Times New Roman"/>
                <w:sz w:val="24"/>
                <w:szCs w:val="24"/>
                <w:lang w:eastAsia="ru-RU"/>
              </w:rPr>
              <w:br/>
              <w:t>из них: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общегородского 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непрерывного движения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регулируемого движения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районного 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и проезды местного 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Протяженность линий общественного пассажирского транспорта</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трамвай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троллейбус</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автобус</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Гаражи и стоянки для хранения легковых автомобилей</w:t>
            </w:r>
            <w:r w:rsidRPr="00FE2DAD">
              <w:rPr>
                <w:rFonts w:ascii="Times New Roman" w:eastAsia="Times New Roman" w:hAnsi="Times New Roman" w:cs="Times New Roman"/>
                <w:sz w:val="24"/>
                <w:szCs w:val="24"/>
                <w:lang w:eastAsia="ru-RU"/>
              </w:rPr>
              <w:b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маш. мест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постоянного хранения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временного хранения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Инженерное оборудование и благоустройство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Водопотребление, 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Водоотведение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куб. м/сут.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Электропотребление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кВт.ч/год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Расход газа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куб. м/год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Общее потребление тепла на отопление, вентиляцию, горячее водоснабжение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Гкал/год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твердых бытовых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в том числе утилизируемых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тыс. куб. м/сут.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6.7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требующие проведения специальных мероприятий по инженерной подготовке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Потребность в иных видах инженерного оборудования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соответствующие единицы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Охрана окружающей среды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Озеленение санитарно-защитных зон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Уровень загрязнения атмосферного воздуха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Уровень шумового воздействия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требующие проведения специальных мероприятий по охране окружающей среды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Ориентировочная стоимость строительства по первоочередным мероприятиям реализации проекта, 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млн.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жилищное строительство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социальная инфраструктура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улично-дорожная сеть и общественный пассажирский транспорт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инженерное оборудование и благоустройство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прочие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Удельные затраты на 1 жителя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тыс. руб.</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 кв. м общей площади квартир жилых домов нового строительства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1 га территории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18. Сведения о количестве памятников истории и культуры, расположенных на территории Краснодарского края:</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Таблица 24. Сведения о количестве памятников истории и культуры, расположенных на территории Краснодарского края (2014 год)</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8"/>
        <w:gridCol w:w="429"/>
        <w:gridCol w:w="465"/>
        <w:gridCol w:w="422"/>
        <w:gridCol w:w="465"/>
        <w:gridCol w:w="429"/>
        <w:gridCol w:w="501"/>
        <w:gridCol w:w="465"/>
        <w:gridCol w:w="501"/>
        <w:gridCol w:w="398"/>
        <w:gridCol w:w="501"/>
        <w:gridCol w:w="447"/>
        <w:gridCol w:w="495"/>
        <w:gridCol w:w="426"/>
        <w:gridCol w:w="501"/>
        <w:gridCol w:w="501"/>
        <w:gridCol w:w="422"/>
        <w:gridCol w:w="501"/>
        <w:gridCol w:w="552"/>
      </w:tblGrid>
      <w:tr w:rsidR="00FE2DAD" w:rsidRPr="00FE2DAD" w:rsidTr="00FE2DAD">
        <w:trPr>
          <w:trHeight w:val="15"/>
          <w:tblCellSpacing w:w="15" w:type="dxa"/>
        </w:trPr>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Вид памятника</w:t>
            </w: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архитектура</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история</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археология</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монументальное искусство</w:t>
            </w:r>
          </w:p>
        </w:tc>
        <w:tc>
          <w:tcPr>
            <w:tcW w:w="332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итого</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 Краснодар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Абинский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г.-к. Анапа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Апшеронский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 Армавир</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Белоглинский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Белореченский </w:t>
            </w:r>
            <w:r w:rsidRPr="00FE2DAD">
              <w:rPr>
                <w:rFonts w:ascii="Times New Roman" w:eastAsia="Times New Roman" w:hAnsi="Times New Roman" w:cs="Times New Roman"/>
                <w:sz w:val="24"/>
                <w:szCs w:val="24"/>
                <w:lang w:eastAsia="ru-RU"/>
              </w:rPr>
              <w:lastRenderedPageBreak/>
              <w:t>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Брюховецкий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Выселковский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г.-к. Геленджик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 Горячий Ключ</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Гулькевичский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Динской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Ейский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472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Кавказский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Калининский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Каневский </w:t>
            </w:r>
            <w:r w:rsidRPr="00FE2DAD">
              <w:rPr>
                <w:rFonts w:ascii="Times New Roman" w:eastAsia="Times New Roman" w:hAnsi="Times New Roman" w:cs="Times New Roman"/>
                <w:sz w:val="24"/>
                <w:szCs w:val="24"/>
                <w:lang w:eastAsia="ru-RU"/>
              </w:rPr>
              <w:lastRenderedPageBreak/>
              <w:t>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452</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Кореновский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Красноармейский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Крыловский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Крымский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Курганинский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Кущевский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Лабинский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Ленинградский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Мостовский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Новокубанский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Новопокровский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218</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 Новороссийск</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267</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Отрадненский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Павловский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Приморско-Ахтарский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Северский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Славянский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 Сочи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Староминский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Тбилисский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Темрюкский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1261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Тимашевский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Тихорецкий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353</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Туапсинский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426</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Успенский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269</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Усть-Лабинский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Щербиновский район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Итого:</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438</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2086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9043</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5153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9605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18171</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1119</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2223</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14155</w:t>
            </w:r>
          </w:p>
        </w:tc>
        <w:tc>
          <w:tcPr>
            <w:tcW w:w="258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674</w:t>
            </w:r>
          </w:p>
        </w:tc>
        <w:tc>
          <w:tcPr>
            <w:tcW w:w="332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18171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Ф - памятники федеральной категории историко-культурного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Р - памятники региональной категории историко-культурного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М - памятники муниципальной категории историко-культурного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В - выявленные объекты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19. Список населенных пунктов Краснодарского края,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0"/>
        <w:gridCol w:w="4862"/>
        <w:gridCol w:w="1064"/>
        <w:gridCol w:w="1224"/>
        <w:gridCol w:w="1249"/>
      </w:tblGrid>
      <w:tr w:rsidR="00FE2DAD" w:rsidRPr="00FE2DAD" w:rsidTr="00FE2DAD">
        <w:trPr>
          <w:trHeight w:val="15"/>
          <w:tblCellSpacing w:w="15" w:type="dxa"/>
        </w:trPr>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17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w:t>
            </w:r>
            <w:r w:rsidRPr="00FE2DAD">
              <w:rPr>
                <w:rFonts w:ascii="Times New Roman" w:eastAsia="Times New Roman" w:hAnsi="Times New Roman" w:cs="Times New Roman"/>
                <w:sz w:val="24"/>
                <w:szCs w:val="24"/>
                <w:lang w:eastAsia="ru-RU"/>
              </w:rPr>
              <w:br/>
              <w:t>п/п</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Название населенного пункта Краснодарского края</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Карты ОСР - 97 (приложение В)</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A</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B</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Абинск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Абрау-Дюрсо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Адлер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Анапа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Апшеронск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Армавир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Архангельская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Архипо-Осиповка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Афипский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Ахтырский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Ачуево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Белая Глина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Белореченск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Благодарное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Большой Утриш</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Братковское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Брюховецкая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Ванновское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Васюринская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Великовечное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Верхнебаканский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Витязево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Владимирская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Вознесенская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Выселки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Гайдук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Галицын</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Геленджик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Гирей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Горячий Ключ</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Гостагаевская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Головинка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Гришковское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Губская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Гулькевичи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Дагомыс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Джанхот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Джубга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Дивноморское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Динская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Дмитриевская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Должанская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Ейск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Елизаветинская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Ивановская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Ильский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Ирклиевская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Кабардинка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Кавказская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Калинино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Калининская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Камышеватская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Камышеваха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Каневская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Коноково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Кореновск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Красная Поляна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Краснодар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Красносельский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Криница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Кропоткин</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Крупская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Крыловская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Крымск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Курганинск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Курчанская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Кутаис</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Кущевская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Лабинск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Ладожская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Лазаревское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Ленинградская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Лоо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Магри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Марьянская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Мацеста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Мезмай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Молдовка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Мостовской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Незаймановский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Нефтегорск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Нижнебаканский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Никитино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Николенское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Новоджерелиевская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Новокубанск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Новоминская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Новомихайловский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Новомышастовская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Новопокровская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Новороссийск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92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Октябрьский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Ольгинская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Отрадная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Павловская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Пашковский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Передовая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Петропавловская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Подгорная Синюха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Полтавская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Попутная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Приазовская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Привольная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Приморско-Ахтарск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Псебай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Пушкинское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Рудь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Свободное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Северская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Славянск-на-Кубани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Солохаул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Сочи (центр)</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Староджерелиевская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Староминская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Старотитаровская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Старощербиновская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Тамань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Тбилисская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Темрюк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Тимашевск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Тихорецк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Троицкая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Трудобеликовский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Туапсе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Успенское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Усть-Лабинск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Хадыженск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Холмская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129</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Хоста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Чебурголь</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131</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Черниговская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132</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Черниговское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133</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Черноерковская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134</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Черноморский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135</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Шабановское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136</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Шаумян</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137</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Шедок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138</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Ясенская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Знаком "+" обозначены населенные пункты, дополняющие основной список СНиП II-7.</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 Требования по благоустройству придомовой территории в части создания спортивно-игровой инфраструктуры:</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26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0"/>
        <w:gridCol w:w="2191"/>
        <w:gridCol w:w="3978"/>
      </w:tblGrid>
      <w:tr w:rsidR="00FE2DAD" w:rsidRPr="00FE2DAD" w:rsidTr="00FE2DAD">
        <w:trPr>
          <w:trHeight w:val="15"/>
          <w:tblCellSpacing w:w="15" w:type="dxa"/>
        </w:trPr>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Вид площадки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Минимальные размеры площадки, м</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Рекомендуемый тип покрытия</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Настольный теннис</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 x 4,3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твердое, с искусственным покрытием</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Теннис</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36,0 x 16,0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твердое, с искусственным покрытием</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Бадминтон</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16,4 x 7,0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твердое, с искусственным покрытием</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Волейбол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 x 14,0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твердое, с искусственным покрытием</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Баскетбол</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28,0 x 15,0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твердое, с искусственным покрытием</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Универсальная для спортивных игр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36,0 x 18,0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твердое, с искусственным покрытием</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27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1"/>
        <w:gridCol w:w="7118"/>
      </w:tblGrid>
      <w:tr w:rsidR="00FE2DAD" w:rsidRPr="00FE2DAD" w:rsidTr="00FE2DAD">
        <w:trPr>
          <w:trHeight w:val="15"/>
          <w:tblCellSpacing w:w="15" w:type="dxa"/>
        </w:trPr>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57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Игровое оборудование</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Рекомендации</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Качели</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Качалки, балансиры</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Карусели</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Горки, городки</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28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1"/>
        <w:gridCol w:w="2900"/>
        <w:gridCol w:w="3708"/>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Назначение оборудования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Игровое и физкультурное оборудование</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Дети преддошкольного возраста (1 - 3 года)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тихих игр, тренировки усидчивости, терпения, развития фантазии</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песочницы открытые и с крышами, домики</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тренировки лазания, ходьбы, перешагивания, подлезания, равновесия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горки, пирамиды, шведские стенки, бумы, городки с пластиковыми спусками, переходами, физкультурными элементами</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качели, балансиры, качалки на пружинках, карусели</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Дети дошкольного возраста (3 - 7 лет)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обучения и совершенствования лазания, равновесия, перешагивания, перепрыгивания, спрыгивания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пирамиды, шведские стенки, бумы, городки с пластиковыми спусками, переходами, физкультурными элементами</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развития силы, гибкости, координации движений</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гимнастические стенки, физкультурные элементы, низкие турники</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развития глазомера, точности движения, ловкости, для обучения метанию в цель</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мишени для бросания мяча, кольцебросы, баскетбольные щиты, мини-ворота</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Дети школьного возраста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общего физического развития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Дети старшего школьного возраста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улучшения мышечной силы, телосложения и общего физического развития</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29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3"/>
        <w:gridCol w:w="6756"/>
      </w:tblGrid>
      <w:tr w:rsidR="00FE2DAD" w:rsidRPr="00FE2DAD" w:rsidTr="00FE2DAD">
        <w:trPr>
          <w:trHeight w:val="15"/>
          <w:tblCellSpacing w:w="15" w:type="dxa"/>
        </w:trPr>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Игровое оборудование</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Минимальное расстояние между игровыми элементами</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Качели</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1,5 м в стороны от боковых конструкций и не менее 2,0 м вперед (назад) от крайних точек качели в состоянии наклона</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Качалки, балансиры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1,0 м в стороны от боковых конструкций и не менее 1,5 м от крайних точек качалки в состоянии наклона</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Карусели</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2,0 м в стороны от боковых конструкций и не менее 3,0 м вверх от нижней вращающейся поверхности карусели</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Горки, городки</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1,0 м от боковых сторон и 2,0 м вперед от нижнего ската горки или городка</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92"/>
        <w:gridCol w:w="3637"/>
        <w:gridCol w:w="3010"/>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Группа городских и сельских населенных пунктов</w:t>
            </w:r>
          </w:p>
        </w:tc>
        <w:tc>
          <w:tcPr>
            <w:tcW w:w="702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(тыс. человек)</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городов и поселков, имеющих статус городских округов и городских поселений</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сельских населенных пунктов &lt;*&gt;</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Крупнейшие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250 до 1000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 до 10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Большие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 до 250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 до 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Средние</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50 до 100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0,2 до 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Малые &lt;**&gt;</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0,2</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Сельский населенный пункт - станица, село, хутор, аул, поселок.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&lt;**&gt; В группу малых городов включаются поселки городского типа.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31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67"/>
        <w:gridCol w:w="869"/>
        <w:gridCol w:w="868"/>
        <w:gridCol w:w="868"/>
        <w:gridCol w:w="868"/>
        <w:gridCol w:w="1480"/>
        <w:gridCol w:w="868"/>
        <w:gridCol w:w="868"/>
        <w:gridCol w:w="883"/>
      </w:tblGrid>
      <w:tr w:rsidR="00FE2DAD" w:rsidRPr="00FE2DAD" w:rsidTr="00FE2DAD">
        <w:trPr>
          <w:trHeight w:val="15"/>
          <w:tblCellSpacing w:w="15" w:type="dxa"/>
        </w:trPr>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w:t>
            </w:r>
          </w:p>
        </w:tc>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Показатели жилищной обеспеченности в регионе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Средний коэффициент прироста за 10-летний период</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Планируемая обеспеченность на расчетные периоды</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2002 кв. м/чел.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2005 кв. м/чел.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2007 кв. м/чел.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2012 кв. м/чел.</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2020 кв. м/чел.</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2025 кв. м/чел.</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2030 кв. м/чел.</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Минимальная обеспеченность общей площадью жилого помещения,</w:t>
            </w:r>
            <w:r w:rsidRPr="00FE2DAD">
              <w:rPr>
                <w:rFonts w:ascii="Times New Roman" w:eastAsia="Times New Roman" w:hAnsi="Times New Roman" w:cs="Times New Roman"/>
                <w:sz w:val="24"/>
                <w:szCs w:val="24"/>
                <w:lang w:eastAsia="ru-RU"/>
              </w:rPr>
              <w:br/>
              <w:t>в том числе: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36,2</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городского населения из них: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38,4</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государственное и муниципальное жилье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32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3"/>
        <w:gridCol w:w="5276"/>
      </w:tblGrid>
      <w:tr w:rsidR="00FE2DAD" w:rsidRPr="00FE2DAD" w:rsidTr="00FE2DAD">
        <w:trPr>
          <w:trHeight w:val="15"/>
          <w:tblCellSpacing w:w="15" w:type="dxa"/>
        </w:trPr>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участка при доме, кв. м</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площадь селитебной территории на одну квартиру, га</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0,25 - 0,27</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0,21 - 0,23</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0,17 - 0,20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0,15 - 0,17</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0,13 - 0,15</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0,11 - 0,13</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0,08 - 0,11</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33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1"/>
        <w:gridCol w:w="5208"/>
      </w:tblGrid>
      <w:tr w:rsidR="00FE2DAD" w:rsidRPr="00FE2DAD" w:rsidTr="00FE2DAD">
        <w:trPr>
          <w:trHeight w:val="15"/>
          <w:tblCellSpacing w:w="15" w:type="dxa"/>
        </w:trPr>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этажей</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площадь селитебной территории на одну квартиру, га</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0,04</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0,03</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0,02</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 необходимости организации обособленных хозяйственных проездов площадь селитебной территории увеличивается на 10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34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8"/>
        <w:gridCol w:w="3754"/>
        <w:gridCol w:w="3167"/>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06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7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Центральные исторически сложившиеся районы</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реконструкции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Состав реконструктивных мероприятий</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реставрация, капитальный ремонт существующих зданий и сооружений, строительство отдельных новых сооружений и зданий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капитальный ремонт, реконструкция сохраняемых зданий, строительство новых сооружений и зданий;</w:t>
            </w:r>
            <w:r w:rsidRPr="00FE2DAD">
              <w:rPr>
                <w:rFonts w:ascii="Times New Roman" w:eastAsia="Times New Roman" w:hAnsi="Times New Roman" w:cs="Times New Roman"/>
                <w:sz w:val="24"/>
                <w:szCs w:val="24"/>
                <w:lang w:eastAsia="ru-RU"/>
              </w:rPr>
              <w:br/>
              <w:t>снос изношенных зданий и сооружений</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Характер проведения реконструкции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выборочно или комплексно в соответствии с решением о развитии застроенной территории</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выборочно или комплексно в соответствии с решением о развитии застроенной территории</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Ограничения</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br/>
        <w:t>Таблица 35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8"/>
        <w:gridCol w:w="3535"/>
        <w:gridCol w:w="3376"/>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51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961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Массовая типовая застройка 60 - 70 годов</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реконструкции</w:t>
            </w:r>
          </w:p>
        </w:tc>
        <w:tc>
          <w:tcPr>
            <w:tcW w:w="720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крупные и малые жилые зоны - группа жилых зданий 5 - 9-этажной застройки в границах элементов планировочной структуры</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Состав реконструктивных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реконструкция существующих зданий и сооружений, их приспособление к новым видам использования,</w:t>
            </w:r>
            <w:r w:rsidRPr="00FE2DAD">
              <w:rPr>
                <w:rFonts w:ascii="Times New Roman" w:eastAsia="Times New Roman" w:hAnsi="Times New Roman" w:cs="Times New Roman"/>
                <w:sz w:val="24"/>
                <w:szCs w:val="24"/>
                <w:lang w:eastAsia="ru-RU"/>
              </w:rPr>
              <w:br/>
              <w:t>строительство новых зданий и сооружений</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снос существующих зданий и сооружений, строительство новых зданий и сооружений</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Характер проведения реконструкции</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выборочно</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Комплексно</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Ограничения</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строительство новых зданий рекомендуется по типовым и индивидуальным проектам</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36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9"/>
        <w:gridCol w:w="1031"/>
        <w:gridCol w:w="1031"/>
        <w:gridCol w:w="1031"/>
        <w:gridCol w:w="1169"/>
        <w:gridCol w:w="1169"/>
        <w:gridCol w:w="1489"/>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различной степени градостроительной ценности территории</w:t>
            </w:r>
          </w:p>
        </w:tc>
        <w:tc>
          <w:tcPr>
            <w:tcW w:w="7577"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населения территории жилого района (чел./га) для групп городов с числом жителей (тыс. человек)</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20 - 50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100 - 250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250 - 500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500 - 1000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215</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Средняя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Низкая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исторических городов плотности населения устанавливается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37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1777"/>
        <w:gridCol w:w="2067"/>
        <w:gridCol w:w="1439"/>
        <w:gridCol w:w="1454"/>
      </w:tblGrid>
      <w:tr w:rsidR="00FE2DAD" w:rsidRPr="00FE2DAD" w:rsidTr="00FE2DAD">
        <w:trPr>
          <w:trHeight w:val="15"/>
          <w:tblCellSpacing w:w="15" w:type="dxa"/>
        </w:trPr>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различной степени градостроительной ценности территории</w:t>
            </w:r>
          </w:p>
        </w:tc>
        <w:tc>
          <w:tcPr>
            <w:tcW w:w="683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населения на территории микрорайона (чел./га) при показателях жилищной обеспеченности (кв. м/чел.)</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отчет 2005 года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2015 год</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2025 год</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всего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государственное и муниципальное жилье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26,6</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271</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Средняя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223</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Низкая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167</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121</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2. В условиях реконструкции сложившейся застройки расчетную плотность населения </w:t>
      </w:r>
      <w:r w:rsidRPr="00FE2DAD">
        <w:rPr>
          <w:rFonts w:ascii="Times New Roman" w:eastAsia="Times New Roman" w:hAnsi="Times New Roman" w:cs="Times New Roman"/>
          <w:sz w:val="24"/>
          <w:szCs w:val="24"/>
          <w:lang w:eastAsia="ru-RU"/>
        </w:rPr>
        <w:lastRenderedPageBreak/>
        <w:t>допускается увеличивать или уменьшать, но не более чем на 10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Расчетная плотность населения микрорайона (брутто) при многоэтажной комплексной застройке и средней жилищной обеспеченности 20 кв. м на 1 человека не должна превышать 450 чел./га. В сейсмических районах - не более 300 чел./га.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В сейсмических районах расчетную плотность населения следует принимать не более чем 300 чел./га.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38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6"/>
        <w:gridCol w:w="1656"/>
        <w:gridCol w:w="1790"/>
        <w:gridCol w:w="1656"/>
        <w:gridCol w:w="1671"/>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Процент</w:t>
            </w:r>
            <w:r w:rsidRPr="00FE2DAD">
              <w:rPr>
                <w:rFonts w:ascii="Times New Roman" w:eastAsia="Times New Roman" w:hAnsi="Times New Roman" w:cs="Times New Roman"/>
                <w:sz w:val="24"/>
                <w:szCs w:val="24"/>
                <w:lang w:eastAsia="ru-RU"/>
              </w:rPr>
              <w:br/>
              <w:t> застроенности</w:t>
            </w:r>
            <w:r w:rsidRPr="00FE2DAD">
              <w:rPr>
                <w:rFonts w:ascii="Times New Roman" w:eastAsia="Times New Roman" w:hAnsi="Times New Roman" w:cs="Times New Roman"/>
                <w:sz w:val="24"/>
                <w:szCs w:val="24"/>
                <w:lang w:eastAsia="ru-RU"/>
              </w:rPr>
              <w:br/>
              <w:t> территории</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t> Плотность</w:t>
            </w:r>
            <w:r w:rsidRPr="00FE2DAD">
              <w:rPr>
                <w:rFonts w:ascii="Times New Roman" w:eastAsia="Times New Roman" w:hAnsi="Times New Roman" w:cs="Times New Roman"/>
                <w:sz w:val="24"/>
                <w:szCs w:val="24"/>
                <w:lang w:eastAsia="ru-RU"/>
              </w:rPr>
              <w:br/>
              <w:t> жилой</w:t>
            </w:r>
            <w:r w:rsidRPr="00FE2DAD">
              <w:rPr>
                <w:rFonts w:ascii="Times New Roman" w:eastAsia="Times New Roman" w:hAnsi="Times New Roman" w:cs="Times New Roman"/>
                <w:sz w:val="24"/>
                <w:szCs w:val="24"/>
                <w:lang w:eastAsia="ru-RU"/>
              </w:rPr>
              <w:br/>
              <w:t> застройки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4,1 - 10,0 тыс. кв. м/га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10,1 - 15,0 тыс. кв. м/га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15,1 - 20,0 тыс. кв. м/га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20,1 - 25,0 тыс. кв. м/га</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 этажей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11 - 15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16 - 20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21 - 25 этажей</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3 - 7 этажей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7 - 10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10 - 14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14 - 17 этажей</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2 - 5 этажей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5 - 8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8 - 10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10 - 13 этажей</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2 - 4 этажей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4 - 6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6 - 8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8 - 10 этажей</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1 - 4 этажа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3 - 5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5 - 7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7 - 8 этажей</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1 - 3 этажа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2 - 4 этажа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4 - 5 этажей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5 - 7 этажей</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1 - 2 этажа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2 - 3 этажа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w:t>
      </w:r>
      <w:r w:rsidRPr="00FE2DAD">
        <w:rPr>
          <w:rFonts w:ascii="Times New Roman" w:eastAsia="Times New Roman" w:hAnsi="Times New Roman" w:cs="Times New Roman"/>
          <w:sz w:val="24"/>
          <w:szCs w:val="24"/>
          <w:lang w:eastAsia="ru-RU"/>
        </w:rPr>
        <w:lastRenderedPageBreak/>
        <w:t>приходящаяся на единицу территории жилой, смешанной жилой застройки (тыс. кв. м/га).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39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8"/>
        <w:gridCol w:w="3031"/>
      </w:tblGrid>
      <w:tr w:rsidR="00FE2DAD" w:rsidRPr="00FE2DAD" w:rsidTr="00FE2DAD">
        <w:trPr>
          <w:trHeight w:val="15"/>
          <w:tblCellSpacing w:w="15" w:type="dxa"/>
        </w:trPr>
        <w:tc>
          <w:tcPr>
            <w:tcW w:w="720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площадки</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Удельный размер площадок, кв. м/чел.</w:t>
            </w:r>
          </w:p>
        </w:tc>
      </w:tr>
      <w:tr w:rsidR="00FE2DAD" w:rsidRPr="00FE2DAD" w:rsidTr="00FE2DA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игр детей дошкольного и младшего школьного возраста</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r>
      <w:tr w:rsidR="00FE2DAD" w:rsidRPr="00FE2DAD" w:rsidTr="00FE2DA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отдыха взрослого населения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w:t>
            </w:r>
          </w:p>
        </w:tc>
      </w:tr>
      <w:tr w:rsidR="00FE2DAD" w:rsidRPr="00FE2DAD" w:rsidTr="00FE2DA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занятий физкультурой и спортом</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хозяйственных целей и выгула собак</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w:t>
            </w:r>
          </w:p>
        </w:tc>
      </w:tr>
      <w:tr w:rsidR="00FE2DAD" w:rsidRPr="00FE2DAD" w:rsidTr="00FE2DAD">
        <w:trPr>
          <w:tblCellSpacing w:w="15" w:type="dxa"/>
        </w:trPr>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стоянки автомобилей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40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1452"/>
        <w:gridCol w:w="1515"/>
        <w:gridCol w:w="1195"/>
        <w:gridCol w:w="1559"/>
        <w:gridCol w:w="1210"/>
      </w:tblGrid>
      <w:tr w:rsidR="00FE2DAD" w:rsidRPr="00FE2DAD" w:rsidTr="00FE2DAD">
        <w:trPr>
          <w:trHeight w:val="15"/>
          <w:tblCellSpacing w:w="15" w:type="dxa"/>
        </w:trPr>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Единица измерения</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Существующее положение</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Проектное решение</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процент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процент</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 микрорайона (квартала) в красных линиях - всего</w:t>
            </w:r>
            <w:r w:rsidRPr="00FE2DAD">
              <w:rPr>
                <w:rFonts w:ascii="Times New Roman" w:eastAsia="Times New Roman" w:hAnsi="Times New Roman" w:cs="Times New Roman"/>
                <w:sz w:val="24"/>
                <w:szCs w:val="24"/>
                <w:lang w:eastAsia="ru-RU"/>
              </w:rPr>
              <w:br/>
              <w:t>в том числе: территория жилой застройки</w:t>
            </w:r>
            <w:r w:rsidRPr="00FE2DAD">
              <w:rPr>
                <w:rFonts w:ascii="Times New Roman" w:eastAsia="Times New Roman" w:hAnsi="Times New Roman" w:cs="Times New Roman"/>
                <w:sz w:val="24"/>
                <w:szCs w:val="24"/>
                <w:lang w:eastAsia="ru-RU"/>
              </w:rPr>
              <w:br/>
              <w:t>территория общего пользования</w:t>
            </w:r>
            <w:r w:rsidRPr="00FE2DAD">
              <w:rPr>
                <w:rFonts w:ascii="Times New Roman" w:eastAsia="Times New Roman" w:hAnsi="Times New Roman" w:cs="Times New Roman"/>
                <w:sz w:val="24"/>
                <w:szCs w:val="24"/>
                <w:lang w:eastAsia="ru-RU"/>
              </w:rPr>
              <w:br/>
              <w:t>участки школ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участки детских садов</w:t>
            </w:r>
            <w:r w:rsidRPr="00FE2DAD">
              <w:rPr>
                <w:rFonts w:ascii="Times New Roman" w:eastAsia="Times New Roman" w:hAnsi="Times New Roman" w:cs="Times New Roman"/>
                <w:sz w:val="24"/>
                <w:szCs w:val="24"/>
                <w:lang w:eastAsia="ru-RU"/>
              </w:rPr>
              <w:br/>
              <w:t>участки зеленых насаждений общего пользования и спортивных сооружений</w:t>
            </w:r>
            <w:r w:rsidRPr="00FE2DAD">
              <w:rPr>
                <w:rFonts w:ascii="Times New Roman" w:eastAsia="Times New Roman" w:hAnsi="Times New Roman" w:cs="Times New Roman"/>
                <w:sz w:val="24"/>
                <w:szCs w:val="24"/>
                <w:lang w:eastAsia="ru-RU"/>
              </w:rPr>
              <w:br/>
              <w:t>участки объектов культурно-бытового и коммунального обслуживания</w:t>
            </w:r>
            <w:r w:rsidRPr="00FE2DAD">
              <w:rPr>
                <w:rFonts w:ascii="Times New Roman" w:eastAsia="Times New Roman" w:hAnsi="Times New Roman" w:cs="Times New Roman"/>
                <w:sz w:val="24"/>
                <w:szCs w:val="24"/>
                <w:lang w:eastAsia="ru-RU"/>
              </w:rPr>
              <w:br/>
              <w:t>участки гаражей, стоянок</w:t>
            </w:r>
            <w:r w:rsidRPr="00FE2DAD">
              <w:rPr>
                <w:rFonts w:ascii="Times New Roman" w:eastAsia="Times New Roman" w:hAnsi="Times New Roman" w:cs="Times New Roman"/>
                <w:sz w:val="24"/>
                <w:szCs w:val="24"/>
                <w:lang w:eastAsia="ru-RU"/>
              </w:rPr>
              <w:br/>
              <w:t>улицы, проезды автостоянки</w:t>
            </w:r>
            <w:r w:rsidRPr="00FE2DAD">
              <w:rPr>
                <w:rFonts w:ascii="Times New Roman" w:eastAsia="Times New Roman" w:hAnsi="Times New Roman" w:cs="Times New Roman"/>
                <w:sz w:val="24"/>
                <w:szCs w:val="24"/>
                <w:lang w:eastAsia="ru-RU"/>
              </w:rPr>
              <w:br/>
              <w:t>прочие территории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br/>
        <w:t>Таблица 41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1452"/>
        <w:gridCol w:w="1515"/>
        <w:gridCol w:w="1195"/>
        <w:gridCol w:w="1559"/>
        <w:gridCol w:w="1210"/>
      </w:tblGrid>
      <w:tr w:rsidR="00FE2DAD" w:rsidRPr="00FE2DAD" w:rsidTr="00FE2DAD">
        <w:trPr>
          <w:trHeight w:val="15"/>
          <w:tblCellSpacing w:w="15" w:type="dxa"/>
        </w:trPr>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Единица измерения</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Существующее положение</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Проектное решение</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процент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процент</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 жилого района,</w:t>
            </w:r>
            <w:r w:rsidRPr="00FE2DAD">
              <w:rPr>
                <w:rFonts w:ascii="Times New Roman" w:eastAsia="Times New Roman" w:hAnsi="Times New Roman" w:cs="Times New Roman"/>
                <w:sz w:val="24"/>
                <w:szCs w:val="24"/>
                <w:lang w:eastAsia="ru-RU"/>
              </w:rPr>
              <w:br/>
              <w:t>всего</w:t>
            </w:r>
            <w:r w:rsidRPr="00FE2DAD">
              <w:rPr>
                <w:rFonts w:ascii="Times New Roman" w:eastAsia="Times New Roman" w:hAnsi="Times New Roman" w:cs="Times New Roman"/>
                <w:sz w:val="24"/>
                <w:szCs w:val="24"/>
                <w:lang w:eastAsia="ru-RU"/>
              </w:rPr>
              <w:br/>
              <w:t>в том числе:</w:t>
            </w:r>
            <w:r w:rsidRPr="00FE2DAD">
              <w:rPr>
                <w:rFonts w:ascii="Times New Roman" w:eastAsia="Times New Roman" w:hAnsi="Times New Roman" w:cs="Times New Roman"/>
                <w:sz w:val="24"/>
                <w:szCs w:val="24"/>
                <w:lang w:eastAsia="ru-RU"/>
              </w:rPr>
              <w:br/>
              <w:t>территории микрорайонов (кварталов)</w:t>
            </w:r>
            <w:r w:rsidRPr="00FE2DAD">
              <w:rPr>
                <w:rFonts w:ascii="Times New Roman" w:eastAsia="Times New Roman" w:hAnsi="Times New Roman" w:cs="Times New Roman"/>
                <w:sz w:val="24"/>
                <w:szCs w:val="24"/>
                <w:lang w:eastAsia="ru-RU"/>
              </w:rPr>
              <w:br/>
              <w:t>территории общего пользования жилого района, всего</w:t>
            </w:r>
            <w:r w:rsidRPr="00FE2DAD">
              <w:rPr>
                <w:rFonts w:ascii="Times New Roman" w:eastAsia="Times New Roman" w:hAnsi="Times New Roman" w:cs="Times New Roman"/>
                <w:sz w:val="24"/>
                <w:szCs w:val="24"/>
                <w:lang w:eastAsia="ru-RU"/>
              </w:rPr>
              <w:br/>
              <w:t>участки объектов культурно-бытового и коммунального обслуживания</w:t>
            </w:r>
            <w:r w:rsidRPr="00FE2DAD">
              <w:rPr>
                <w:rFonts w:ascii="Times New Roman" w:eastAsia="Times New Roman" w:hAnsi="Times New Roman" w:cs="Times New Roman"/>
                <w:sz w:val="24"/>
                <w:szCs w:val="24"/>
                <w:lang w:eastAsia="ru-RU"/>
              </w:rPr>
              <w:br/>
              <w:t>участки зеленых насаждений</w:t>
            </w:r>
            <w:r w:rsidRPr="00FE2DAD">
              <w:rPr>
                <w:rFonts w:ascii="Times New Roman" w:eastAsia="Times New Roman" w:hAnsi="Times New Roman" w:cs="Times New Roman"/>
                <w:sz w:val="24"/>
                <w:szCs w:val="24"/>
                <w:lang w:eastAsia="ru-RU"/>
              </w:rPr>
              <w:br/>
              <w:t>участки спортивных сооружений</w:t>
            </w:r>
            <w:r w:rsidRPr="00FE2DAD">
              <w:rPr>
                <w:rFonts w:ascii="Times New Roman" w:eastAsia="Times New Roman" w:hAnsi="Times New Roman" w:cs="Times New Roman"/>
                <w:sz w:val="24"/>
                <w:szCs w:val="24"/>
                <w:lang w:eastAsia="ru-RU"/>
              </w:rPr>
              <w:br/>
              <w:t>участки гаражей-стоянок</w:t>
            </w:r>
            <w:r w:rsidRPr="00FE2DAD">
              <w:rPr>
                <w:rFonts w:ascii="Times New Roman" w:eastAsia="Times New Roman" w:hAnsi="Times New Roman" w:cs="Times New Roman"/>
                <w:sz w:val="24"/>
                <w:szCs w:val="24"/>
                <w:lang w:eastAsia="ru-RU"/>
              </w:rPr>
              <w:br/>
              <w:t>улицы, площади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автостоянки</w:t>
            </w:r>
            <w:r w:rsidRPr="00FE2DAD">
              <w:rPr>
                <w:rFonts w:ascii="Times New Roman" w:eastAsia="Times New Roman" w:hAnsi="Times New Roman" w:cs="Times New Roman"/>
                <w:sz w:val="24"/>
                <w:szCs w:val="24"/>
                <w:lang w:eastAsia="ru-RU"/>
              </w:rPr>
              <w:br/>
              <w:t>прочие территории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lastRenderedPageBreak/>
        <w:t>Таблица 42. Размеры приусадебных и приквартирных земельных участков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42</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редакции Приказа Департамента по архитектуре и градостроительству Краснодарского края от 13.03.2017 N 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8"/>
        <w:gridCol w:w="2608"/>
        <w:gridCol w:w="1069"/>
        <w:gridCol w:w="995"/>
        <w:gridCol w:w="2969"/>
      </w:tblGrid>
      <w:tr w:rsidR="00FE2DAD" w:rsidRPr="00FE2DAD" w:rsidTr="00FE2DAD">
        <w:trPr>
          <w:trHeight w:val="15"/>
          <w:tblCellSpacing w:w="15" w:type="dxa"/>
        </w:trPr>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территории</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жилого дома (этажность 1 - 3)</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приквартирных участков, га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Функционально-типологические признаки участка (кроме проживания)</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более</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А - отдельные жилые образования в структуре городских округов и городских поселений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 двухквартирные дома в застройке усадебного типа (включая площадь застройки)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0,20</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садоводство или цветоводство, игры детей, отдых</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 двух- или четырехквартирные дома в застройке коттеджного типа, в том числе в условиях реконструкции (включая площадь застройки)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0,04</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многоквартирные блокированные дома (без учета площади застройки)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0,006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многоквартирные блокированные дома при применении плотной малоэтажной застройки, в том числе с 2-, 3-, 4-этажными домами сложной объемно-пространственной структуры (в т.ч. </w:t>
            </w:r>
            <w:r w:rsidRPr="00FE2DAD">
              <w:rPr>
                <w:rFonts w:ascii="Times New Roman" w:eastAsia="Times New Roman" w:hAnsi="Times New Roman" w:cs="Times New Roman"/>
                <w:sz w:val="24"/>
                <w:szCs w:val="24"/>
                <w:lang w:eastAsia="ru-RU"/>
              </w:rPr>
              <w:lastRenderedPageBreak/>
              <w:t>только для квартир первых этажей) (без учета площади застройки)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0,003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0,006</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Тип Б - жилые образования сельских поселений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усадебные дома, в том числе с местами приложения труда (включая площадь застройки)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 двухквартирные дома (включая площадь застройки)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многоквартирные блокированные дома (включая площадь застройки)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0,08</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ведение ограниченного личного подсобного хозяйства, садоводство, огородничество, игры детей, отдых</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 В соответствии с </w:t>
      </w:r>
      <w:hyperlink r:id="rId13" w:history="1">
        <w:r w:rsidRPr="00FE2DAD">
          <w:rPr>
            <w:rFonts w:ascii="Times New Roman" w:eastAsia="Times New Roman" w:hAnsi="Times New Roman" w:cs="Times New Roman"/>
            <w:color w:val="0000FF"/>
            <w:sz w:val="24"/>
            <w:szCs w:val="24"/>
            <w:u w:val="single"/>
            <w:lang w:eastAsia="ru-RU"/>
          </w:rPr>
          <w:t>Федеральным законом от 7 июля 2003 года N 112-ФЗ "О личном подсобном хозяйстве"</w:t>
        </w:r>
      </w:hyperlink>
      <w:r w:rsidRPr="00FE2DAD">
        <w:rPr>
          <w:rFonts w:ascii="Times New Roman" w:eastAsia="Times New Roman" w:hAnsi="Times New Roman" w:cs="Times New Roman"/>
          <w:sz w:val="24"/>
          <w:szCs w:val="24"/>
          <w:lang w:eastAsia="ru-RU"/>
        </w:rPr>
        <w:t xml:space="preserve">, а также с </w:t>
      </w:r>
      <w:hyperlink r:id="rId14" w:history="1">
        <w:r w:rsidRPr="00FE2DAD">
          <w:rPr>
            <w:rFonts w:ascii="Times New Roman" w:eastAsia="Times New Roman" w:hAnsi="Times New Roman" w:cs="Times New Roman"/>
            <w:color w:val="0000FF"/>
            <w:sz w:val="24"/>
            <w:szCs w:val="24"/>
            <w:u w:val="single"/>
            <w:lang w:eastAsia="ru-RU"/>
          </w:rPr>
          <w:t>Законом Краснодарского края от 7 июня 2004 года N 721-КЗ "О государственной поддержке развития личных подсобных хозяйств на территории Краснодарского края"</w:t>
        </w:r>
      </w:hyperlink>
      <w:r w:rsidRPr="00FE2DAD">
        <w:rPr>
          <w:rFonts w:ascii="Times New Roman" w:eastAsia="Times New Roman" w:hAnsi="Times New Roman" w:cs="Times New Roman"/>
          <w:sz w:val="24"/>
          <w:szCs w:val="24"/>
          <w:lang w:eastAsia="ru-RU"/>
        </w:rPr>
        <w:t xml:space="preserve">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подраздела 6.4 "Зоны, предназначенные для ведения личного подсобного хозяйства" раздела 6 "Зоны сельскохозяйственного использования" настоящих Нормативов.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43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1"/>
        <w:gridCol w:w="4848"/>
      </w:tblGrid>
      <w:tr w:rsidR="00FE2DAD" w:rsidRPr="00FE2DAD" w:rsidTr="00FE2DAD">
        <w:trPr>
          <w:trHeight w:val="15"/>
          <w:tblCellSpacing w:w="15" w:type="dxa"/>
        </w:trPr>
        <w:tc>
          <w:tcPr>
            <w:tcW w:w="499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жилых домов</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Коэффициент использования территории, не более</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Усадебного типа</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Блокированного типа</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0,8 - 1,6</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Многоквартирные, не выше 3 этажей</w:t>
            </w:r>
          </w:p>
        </w:tc>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44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3"/>
        <w:gridCol w:w="832"/>
        <w:gridCol w:w="857"/>
        <w:gridCol w:w="832"/>
        <w:gridCol w:w="832"/>
        <w:gridCol w:w="832"/>
        <w:gridCol w:w="832"/>
        <w:gridCol w:w="832"/>
        <w:gridCol w:w="847"/>
      </w:tblGrid>
      <w:tr w:rsidR="00FE2DAD" w:rsidRPr="00FE2DAD" w:rsidTr="00FE2DAD">
        <w:trPr>
          <w:trHeight w:val="15"/>
          <w:tblCellSpacing w:w="15" w:type="dxa"/>
        </w:trPr>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дома</w:t>
            </w:r>
          </w:p>
        </w:tc>
        <w:tc>
          <w:tcPr>
            <w:tcW w:w="739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населения (чел./га) при среднем размере семьи (чел.)</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Усадебный с приквартирными участками (кв.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Секционный с числом этажей: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45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5"/>
        <w:gridCol w:w="1821"/>
        <w:gridCol w:w="1851"/>
        <w:gridCol w:w="2040"/>
        <w:gridCol w:w="1952"/>
      </w:tblGrid>
      <w:tr w:rsidR="00FE2DAD" w:rsidRPr="00FE2DAD" w:rsidTr="00FE2DAD">
        <w:trPr>
          <w:trHeight w:val="15"/>
          <w:tblCellSpacing w:w="15" w:type="dxa"/>
        </w:trPr>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застройки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земельного участка (кв.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жилого дома (кв. м общей площади)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Коэффициент застройки Кз</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Коэффициент плотности застройки Кпз</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1200 и более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А - усадебная застройка и застройка одно-, двухквартирными домами с участком размером 1000 - 1200 кв. м и более, с развитой хозяйственной частью;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 - застройка коттеджного типа с участками размером не менее 400 кв. м и коттеджно-блокированного типа (2 - 4-квартирные сблокированные дома) с участками размером не менее 300 кв. м с минимальной хозяйственной частью;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 многоквартирная (среднеэтажная) застройка блокированного типа с приквартирными участками размером не менее 200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 размерах приквартирных земельных участков менее 200 кв. 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Таблица 45.1.</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45.1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(введена Приказом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Нормативное соотношение территорий различного функционального назначения в составе жилых образований коттеджной застройки,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63"/>
        <w:gridCol w:w="1868"/>
        <w:gridCol w:w="1995"/>
        <w:gridCol w:w="1926"/>
        <w:gridCol w:w="1587"/>
      </w:tblGrid>
      <w:tr w:rsidR="00FE2DAD" w:rsidRPr="00FE2DAD" w:rsidTr="00FE2DAD">
        <w:trPr>
          <w:trHeight w:val="15"/>
          <w:tblCellSpacing w:w="15" w:type="dxa"/>
        </w:trPr>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Вид жилого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Участки жилой застройки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Участки общественной застройки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зеленых насаждений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проезды, стоянки</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Коттеджный поселок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более 75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3,0 - 8,0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14,0 - 16,0</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Комплекс коттеджной застройки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более 85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3,0 - 5,0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5,0 - 7,0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46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3"/>
        <w:gridCol w:w="1060"/>
        <w:gridCol w:w="1155"/>
        <w:gridCol w:w="931"/>
        <w:gridCol w:w="1192"/>
        <w:gridCol w:w="944"/>
        <w:gridCol w:w="1125"/>
        <w:gridCol w:w="1149"/>
      </w:tblGrid>
      <w:tr w:rsidR="00FE2DAD" w:rsidRPr="00FE2DAD" w:rsidTr="00FE2DAD">
        <w:trPr>
          <w:trHeight w:val="15"/>
          <w:tblCellSpacing w:w="15" w:type="dxa"/>
        </w:trPr>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Нормативный разрыв</w:t>
            </w:r>
          </w:p>
        </w:tc>
        <w:tc>
          <w:tcPr>
            <w:tcW w:w="868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Поголовье (шт.), не более</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свиньи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коровы, бычки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овцы, козы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кролики - матки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птица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лошади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нутрии, песцы</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br/>
        <w:t>Таблица 47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4"/>
        <w:gridCol w:w="4135"/>
      </w:tblGrid>
      <w:tr w:rsidR="00FE2DAD" w:rsidRPr="00FE2DAD" w:rsidTr="00FE2DAD">
        <w:trPr>
          <w:trHeight w:val="15"/>
          <w:tblCellSpacing w:w="15" w:type="dxa"/>
        </w:trPr>
        <w:tc>
          <w:tcPr>
            <w:tcW w:w="591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блоков группы сараев</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 до 8</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8 до 30</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48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0"/>
        <w:gridCol w:w="1649"/>
        <w:gridCol w:w="1925"/>
        <w:gridCol w:w="1649"/>
        <w:gridCol w:w="1966"/>
      </w:tblGrid>
      <w:tr w:rsidR="00FE2DAD" w:rsidRPr="00FE2DAD" w:rsidTr="00FE2DAD">
        <w:trPr>
          <w:trHeight w:val="15"/>
          <w:tblCellSpacing w:w="15" w:type="dxa"/>
        </w:trPr>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комплексов</w:t>
            </w:r>
          </w:p>
        </w:tc>
        <w:tc>
          <w:tcPr>
            <w:tcW w:w="757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застройки (тыс. кв. м общ. пл./га) не менее</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крупные, большие городские округа и городские поселения</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средние и малые городские округа и городские поселения</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свободных территориях</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реконструкции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свободных территориях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реконструкции</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Общегородской центр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Деловые комплексы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Гостиничные комплексы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Торговые комплексы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Культурные досуговые комплексы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49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6"/>
        <w:gridCol w:w="2333"/>
        <w:gridCol w:w="2470"/>
      </w:tblGrid>
      <w:tr w:rsidR="00FE2DAD" w:rsidRPr="00FE2DAD" w:rsidTr="00FE2DAD">
        <w:trPr>
          <w:trHeight w:val="15"/>
          <w:tblCellSpacing w:w="15" w:type="dxa"/>
        </w:trPr>
        <w:tc>
          <w:tcPr>
            <w:tcW w:w="535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Единица измерения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Рекомендуемый показатель на 1 тыс. жителей</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Больница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койка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Амбулаторно-поликлиническая сеть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посещение в смену</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Пункт скорой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автомобиль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Учреждение торговли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торговой площади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Учреждение бытового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рабочее место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br/>
        <w:t>Таблица 50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9"/>
        <w:gridCol w:w="1359"/>
        <w:gridCol w:w="1359"/>
        <w:gridCol w:w="1991"/>
        <w:gridCol w:w="2321"/>
      </w:tblGrid>
      <w:tr w:rsidR="00FE2DAD" w:rsidRPr="00FE2DAD" w:rsidTr="00FE2DAD">
        <w:trPr>
          <w:trHeight w:val="15"/>
          <w:tblCellSpacing w:w="15" w:type="dxa"/>
        </w:trPr>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(земельные участки) организаций обслуживания</w:t>
            </w:r>
          </w:p>
        </w:tc>
        <w:tc>
          <w:tcPr>
            <w:tcW w:w="813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от зданий (границ участков) организаций обслуживания, м</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красной линии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стен жилых домов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зданий общеобразовательных школ, дошкольных образовательных и лечебных учреждений</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городских округах и городских поселениях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сельских поселениях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Дошкольные образовательные учреждения и общеобразовательные школы (стены здания)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нормам инсоляции, освещенности и противопожарным требованиям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нормам инсоляции, освещенности и противопожарным требованиям</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Приемные пункты вторичного сырья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Пожарные депо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(15 - для депо I типа)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(15 - для депо I типа)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FE2DAD">
                <w:rPr>
                  <w:rFonts w:ascii="Times New Roman" w:eastAsia="Times New Roman" w:hAnsi="Times New Roman" w:cs="Times New Roman"/>
                  <w:color w:val="0000FF"/>
                  <w:sz w:val="24"/>
                  <w:szCs w:val="24"/>
                  <w:u w:val="single"/>
                  <w:lang w:eastAsia="ru-RU"/>
                </w:rPr>
                <w:t>Федеральный закон 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 xml:space="preserve"> и СП 11.13130.2009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FE2DAD">
                <w:rPr>
                  <w:rFonts w:ascii="Times New Roman" w:eastAsia="Times New Roman" w:hAnsi="Times New Roman" w:cs="Times New Roman"/>
                  <w:color w:val="0000FF"/>
                  <w:sz w:val="24"/>
                  <w:szCs w:val="24"/>
                  <w:u w:val="single"/>
                  <w:lang w:eastAsia="ru-RU"/>
                </w:rPr>
                <w:t>Федеральный закон 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 xml:space="preserve"> и СП 11.13130.2009</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Кладбища традиционного захоронения и крематории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Кладбища для погребения после кремации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Участки дошкольных образовательных учреждений не должны примыкать непосредственно к магистральным улицам.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Участки вновь размещаемых больниц не должны примыкать непосредственно к магистральным улицам.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земельном участке больницы необходимо предусматривать отдельные въезды: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хозяйственную зону;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лечебную зону, в том числе для инфекционных больных;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патологоанатомическое отделение.</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51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7"/>
        <w:gridCol w:w="1613"/>
        <w:gridCol w:w="1236"/>
        <w:gridCol w:w="1460"/>
        <w:gridCol w:w="1685"/>
        <w:gridCol w:w="1668"/>
      </w:tblGrid>
      <w:tr w:rsidR="00FE2DAD" w:rsidRPr="00FE2DAD" w:rsidTr="00FE2DAD">
        <w:trPr>
          <w:trHeight w:val="15"/>
          <w:tblCellSpacing w:w="15" w:type="dxa"/>
        </w:trPr>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Соотношение: работающие (тыс. чел.)/жители (тыс. чел.)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Коэффициент</w:t>
            </w:r>
          </w:p>
        </w:tc>
        <w:tc>
          <w:tcPr>
            <w:tcW w:w="702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Расчетный показатель (на 1000 жителей)</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Торговля (кв. м торговой площади)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Общественное питание (мест)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Бытовое обслуживание (рабочих мест)</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продукты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промтовары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br/>
        <w:t>Таблица 52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5"/>
        <w:gridCol w:w="2171"/>
        <w:gridCol w:w="1652"/>
        <w:gridCol w:w="1595"/>
        <w:gridCol w:w="1746"/>
      </w:tblGrid>
      <w:tr w:rsidR="00FE2DAD" w:rsidRPr="00FE2DAD" w:rsidTr="00FE2DAD">
        <w:trPr>
          <w:trHeight w:val="15"/>
          <w:tblCellSpacing w:w="15" w:type="dxa"/>
        </w:trPr>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Озелененная территория общего пользования</w:t>
            </w:r>
          </w:p>
        </w:tc>
        <w:tc>
          <w:tcPr>
            <w:tcW w:w="813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озелененных территорий (кв. м/чел.)</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городских округов и городских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сельских поселений</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крупных и больших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малых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8(10) &lt;*&gt;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Жилых районов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В скобках приведены размеры для малых городов и поселков городского типа с численностью населения до 20 тысяч человек.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Для городов-курортов площадь озелененных территорий общего пользования следует увеличивать, но не более чем на 50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53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3"/>
        <w:gridCol w:w="2592"/>
        <w:gridCol w:w="2136"/>
        <w:gridCol w:w="2208"/>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бульвара, м</w:t>
            </w:r>
          </w:p>
        </w:tc>
        <w:tc>
          <w:tcPr>
            <w:tcW w:w="776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Элемент территории (% от общей площади)</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зеленых насаждений и водоемов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аллеи, дорожки, площадки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сооружения и застройка</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18 - 25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70 - 75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25 - 50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75 - 80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23 - 17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2 - 3</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65 - 70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более 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54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7"/>
        <w:gridCol w:w="2679"/>
        <w:gridCol w:w="2663"/>
      </w:tblGrid>
      <w:tr w:rsidR="00FE2DAD" w:rsidRPr="00FE2DAD" w:rsidTr="00FE2DAD">
        <w:trPr>
          <w:trHeight w:val="15"/>
          <w:tblCellSpacing w:w="15" w:type="dxa"/>
        </w:trPr>
        <w:tc>
          <w:tcPr>
            <w:tcW w:w="462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Место размещения скверов</w:t>
            </w:r>
          </w:p>
        </w:tc>
        <w:tc>
          <w:tcPr>
            <w:tcW w:w="59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Элемент территории (% от общей площади)</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зеленых насаждений и водоемов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аллеи, дорожки, площадки, малые формы</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городских улицах и площадях</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60 - 75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40 - 25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жилых районах, на жилых улицах, между домами, перед отдельными зданиями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70 - 80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30 - 20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55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4"/>
        <w:gridCol w:w="1870"/>
        <w:gridCol w:w="1825"/>
      </w:tblGrid>
      <w:tr w:rsidR="00FE2DAD" w:rsidRPr="00FE2DAD" w:rsidTr="00FE2DAD">
        <w:trPr>
          <w:trHeight w:val="15"/>
          <w:tblCellSpacing w:w="15" w:type="dxa"/>
        </w:trPr>
        <w:tc>
          <w:tcPr>
            <w:tcW w:w="646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Здание, сооружение</w:t>
            </w:r>
          </w:p>
        </w:tc>
        <w:tc>
          <w:tcPr>
            <w:tcW w:w="388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 от здания, сооружения, объекта до оси</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ствола дерева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кустарника</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Наружная стена 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Край тротуара и садовой дорожки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Край проезжей части улиц, кромка укрепленной полосы обочины дороги или бровка канавы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Мачта и опора осветительной сети, мостовая опора и эстакада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Подошва откоса, террасы и другие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Подошва или внутренняя грань подпорной стенки</w:t>
            </w:r>
            <w:r w:rsidRPr="00FE2DAD">
              <w:rPr>
                <w:rFonts w:ascii="Times New Roman" w:eastAsia="Times New Roman" w:hAnsi="Times New Roman" w:cs="Times New Roman"/>
                <w:sz w:val="24"/>
                <w:szCs w:val="24"/>
                <w:lang w:eastAsia="ru-RU"/>
              </w:rPr>
              <w:br/>
              <w:t>Подземные сети: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газопровод, канализация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тепловая сеть (стенка канала, тоннеля или оболочка при бесканальной прокладке)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водопровод, дренаж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силовой кабель и кабель связи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Приведенные нормы относятся к деревьям с диаметром кроны не более 5 м и должны быть увеличены для деревьев с кроной большего диаметра.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Деревья, высаживаемые у зданий, не должны препятствовать инсоляции и освещенности жилых и общественных помещений.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56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0"/>
        <w:gridCol w:w="1922"/>
        <w:gridCol w:w="2067"/>
      </w:tblGrid>
      <w:tr w:rsidR="00FE2DAD" w:rsidRPr="00FE2DAD" w:rsidTr="00FE2DAD">
        <w:trPr>
          <w:trHeight w:val="15"/>
          <w:tblCellSpacing w:w="15" w:type="dxa"/>
        </w:trPr>
        <w:tc>
          <w:tcPr>
            <w:tcW w:w="646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Организация, сооружение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Обеспеченность на 1000 отдыхающих</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Организации общественного питания: (кафе, закусочные, столовые рестораны)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посадочное место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Очаги самостоятельного приготовления пищи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Магазины: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продовольственные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рабочее место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1 - 1,5</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непродовольственные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0,5 - 0,8</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Пункты проката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рабочее место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Киноплощадки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зрительское место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Танцевальные площадки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20 - 35</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Спортгородки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3800 - 4000</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Лодочные станции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лодки, шт.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Бассейн</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 водного зеркала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Вело-лыжные станции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Автостоянки-паркинги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место</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Общественные туалеты: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прибор</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Парк (лесопарк)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Пляж</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57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7"/>
        <w:gridCol w:w="1544"/>
        <w:gridCol w:w="1465"/>
        <w:gridCol w:w="1624"/>
        <w:gridCol w:w="1559"/>
      </w:tblGrid>
      <w:tr w:rsidR="00FE2DAD" w:rsidRPr="00FE2DAD" w:rsidTr="00FE2DAD">
        <w:trPr>
          <w:trHeight w:val="15"/>
          <w:tblCellSpacing w:w="15" w:type="dxa"/>
        </w:trPr>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Склад</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складов, кв. м</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земельного участка, кв. 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городских округов и городских поселений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сельских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городских округов и городских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сельских поселений</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310 &lt;*&gt; /210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Непродовольственных товаров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217</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740 &lt;*&gt; /490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580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В числителе приведены нормы для одноэтажных складов, в знаменателе - для многоэтажных (при средней высоте этажей 6 м).</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58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83"/>
        <w:gridCol w:w="1541"/>
        <w:gridCol w:w="1541"/>
        <w:gridCol w:w="1618"/>
        <w:gridCol w:w="1556"/>
      </w:tblGrid>
      <w:tr w:rsidR="00FE2DAD" w:rsidRPr="00FE2DAD" w:rsidTr="00FE2DAD">
        <w:trPr>
          <w:trHeight w:val="15"/>
          <w:tblCellSpacing w:w="15" w:type="dxa"/>
        </w:trPr>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Склад</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Вместимость складов, т</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земельного участка, кв. 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городских округов и городских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сельских поселений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городских округов и городских поселений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сельских поселений</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190/70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Фруктохранилища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Овощехранилища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1300 &lt;*&gt; /610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Картофелехранилища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В числителе приведены нормы для одноэтажных складов, в знаменателе - для многоэтажных.</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59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6"/>
        <w:gridCol w:w="1766"/>
        <w:gridCol w:w="2110"/>
        <w:gridCol w:w="2337"/>
      </w:tblGrid>
      <w:tr w:rsidR="00FE2DAD" w:rsidRPr="00FE2DAD" w:rsidTr="00FE2DAD">
        <w:trPr>
          <w:trHeight w:val="15"/>
          <w:tblCellSpacing w:w="15" w:type="dxa"/>
        </w:trPr>
        <w:tc>
          <w:tcPr>
            <w:tcW w:w="3511"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Производительность очистных сооружений канализации, тыс. куб. м/сут.</w:t>
            </w:r>
          </w:p>
        </w:tc>
        <w:tc>
          <w:tcPr>
            <w:tcW w:w="702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земельного участка, га</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очистных сооружений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иловых площадок</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биологических прудов глубокой очистки сточных вод</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0,7 до 17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17 до 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40 до 130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130 до 175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175 до 280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Таблица 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17"/>
        <w:gridCol w:w="1149"/>
        <w:gridCol w:w="1342"/>
        <w:gridCol w:w="1342"/>
        <w:gridCol w:w="1489"/>
      </w:tblGrid>
      <w:tr w:rsidR="00FE2DAD" w:rsidRPr="00FE2DAD" w:rsidTr="00FE2DAD">
        <w:trPr>
          <w:trHeight w:val="15"/>
          <w:tblCellSpacing w:w="15" w:type="dxa"/>
        </w:trPr>
        <w:tc>
          <w:tcPr>
            <w:tcW w:w="462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Сооружение для очистки сточных вод</w:t>
            </w:r>
          </w:p>
        </w:tc>
        <w:tc>
          <w:tcPr>
            <w:tcW w:w="591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в метрах при расчетной производительности очистных сооружений (тыс. куб. м сут.)</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0,2 до 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 до 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50,0 до 280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Насосные станции и аварийно - регулирующие резервуары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Сооружения для механической и биологической очистки с термомеханической обработкой осадка в закрытых помещениях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фильтрации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орошения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Биологические пруды</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Для полей подземной фильтрации пропускной способностью до 15 куб. м/сут. СЗЗ следует принимать размером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СЗЗ от очистных сооружений поверхностного стока открытого типа до жилой территории следует принимать 100 м, закрытого типа - 50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7. СЗЗ, указанные в таблице 5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61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3"/>
        <w:gridCol w:w="1814"/>
        <w:gridCol w:w="2002"/>
      </w:tblGrid>
      <w:tr w:rsidR="00FE2DAD" w:rsidRPr="00FE2DAD" w:rsidTr="00FE2DAD">
        <w:trPr>
          <w:trHeight w:val="15"/>
          <w:tblCellSpacing w:w="15" w:type="dxa"/>
        </w:trPr>
        <w:tc>
          <w:tcPr>
            <w:tcW w:w="628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Бытовые отходы</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бытовых отходов на 1 человека в год</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Твердые: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жилых зданий, оборудованных водопроводом, канализацией, центральным отоплением и газом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190 - 225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900 - 1000</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прочих жилых зданий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300 - 450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1100 - 1500</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Общее количество по городу с учетом общественных зданий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280 - 300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1400 - 1500</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Жидкие из выгребов (при отсутствии канализации)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2000 - 3500</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Смет с 1 квадратного метра твердых покрытий улиц, площадей и парков</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5 - 15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8 - 20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Большие значения норм накопления отходов следует принимать для крупнейших и крупных городов.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Для городов III и IV климатических районов норму накопления бытовых отходов в год следует увеличивать на 10%.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Нормы накопления крупногабаритных бытовых отходов следует принимать в размере 5% в составе приведенных значений твердых бытовых отходов.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62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29"/>
        <w:gridCol w:w="2410"/>
      </w:tblGrid>
      <w:tr w:rsidR="00FE2DAD" w:rsidRPr="00FE2DAD" w:rsidTr="00FE2DAD">
        <w:trPr>
          <w:trHeight w:val="15"/>
          <w:tblCellSpacing w:w="15" w:type="dxa"/>
        </w:trPr>
        <w:tc>
          <w:tcPr>
            <w:tcW w:w="794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Предприятие и сооружение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земельного участка на 1000 т твердых бытовых отходов в год, га</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по промышленной переработке бытовых отходов мощностью, тыс. т в год:</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0,05</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0,05</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Склады свежего компоста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0,04</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Полигоны &lt;*&gt;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0,02 - 0,05</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Поля компостирования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0,5 - 1,0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Поля ассенизации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2 - 4</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Сливные станции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Мусороперегрузочные станции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0,04</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Поля складирования и захоронения обезвреженных осадков (по сухому веществу)</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63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73"/>
        <w:gridCol w:w="2212"/>
        <w:gridCol w:w="2254"/>
      </w:tblGrid>
      <w:tr w:rsidR="00FE2DAD" w:rsidRPr="00FE2DAD" w:rsidTr="00FE2DAD">
        <w:trPr>
          <w:trHeight w:val="15"/>
          <w:tblCellSpacing w:w="15" w:type="dxa"/>
        </w:trPr>
        <w:tc>
          <w:tcPr>
            <w:tcW w:w="554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Теплопроизводительность котельных, Гкал/ч (МВт)</w:t>
            </w: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земельного участка (га) котельных, работающих</w:t>
            </w:r>
          </w:p>
        </w:tc>
      </w:tr>
      <w:tr w:rsidR="00FE2DAD" w:rsidRPr="00FE2DAD" w:rsidTr="00FE2DA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твердом топливе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газомазутном топливе</w:t>
            </w:r>
          </w:p>
        </w:tc>
      </w:tr>
      <w:tr w:rsidR="00FE2DAD" w:rsidRPr="00FE2DAD" w:rsidTr="00FE2DA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r>
      <w:tr w:rsidR="00FE2DAD" w:rsidRPr="00FE2DAD" w:rsidTr="00FE2DA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 до 10 (от 6 до 12)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 до 50 (от 12 до 58)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 до 100 (от 58 до 116)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100 до 200 (от 116 до 233)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200 до 400 (от 233 до 466)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64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3"/>
        <w:gridCol w:w="1580"/>
        <w:gridCol w:w="2769"/>
        <w:gridCol w:w="3437"/>
      </w:tblGrid>
      <w:tr w:rsidR="00FE2DAD" w:rsidRPr="00FE2DAD" w:rsidTr="00FE2DAD">
        <w:trPr>
          <w:trHeight w:val="15"/>
          <w:tblCellSpacing w:w="15" w:type="dxa"/>
        </w:trPr>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Классификация газопроводов по давлению</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Вид транспортируемого газа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Рабочее давление в газопроводе, МПа</w:t>
            </w:r>
          </w:p>
        </w:tc>
      </w:tr>
      <w:tr w:rsidR="00FE2DAD" w:rsidRPr="00FE2DAD" w:rsidTr="00FE2DA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Высокое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категория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Природный</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0,6 до 1,2 включительно</w:t>
            </w:r>
          </w:p>
        </w:tc>
      </w:tr>
      <w:tr w:rsidR="00FE2DAD" w:rsidRPr="00FE2DAD" w:rsidTr="00FE2DA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СУГ &lt;*&gt;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0,6 до 1,6 включительно</w:t>
            </w:r>
          </w:p>
        </w:tc>
      </w:tr>
      <w:tr w:rsidR="00FE2DAD" w:rsidRPr="00FE2DAD" w:rsidTr="00FE2DA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категория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Природный и СУГ</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0,3 до 0,6 включительно</w:t>
            </w:r>
          </w:p>
        </w:tc>
      </w:tr>
      <w:tr w:rsidR="00FE2DAD" w:rsidRPr="00FE2DAD" w:rsidTr="00FE2DAD">
        <w:trPr>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Среднее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Природный и СУГ</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0,005 до 0,3 включительно</w:t>
            </w:r>
          </w:p>
        </w:tc>
      </w:tr>
      <w:tr w:rsidR="00FE2DAD" w:rsidRPr="00FE2DAD" w:rsidTr="00FE2DAD">
        <w:trPr>
          <w:tblCellSpacing w:w="15" w:type="dxa"/>
        </w:trPr>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Низкое</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Природный и СУГ</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0,005 включительно</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СУГ - сжиженный углеводородный газ</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65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0"/>
        <w:gridCol w:w="1472"/>
        <w:gridCol w:w="1480"/>
        <w:gridCol w:w="1602"/>
        <w:gridCol w:w="1625"/>
      </w:tblGrid>
      <w:tr w:rsidR="00FE2DAD" w:rsidRPr="00FE2DAD" w:rsidTr="00FE2DAD">
        <w:trPr>
          <w:trHeight w:val="15"/>
          <w:tblCellSpacing w:w="15" w:type="dxa"/>
        </w:trPr>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Назначение резервуарной установки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Общая вместимость резервуарной установки, куб. м</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Максимальная вместимость одного резервуара, куб. м</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надземной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подземной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надземного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подземного</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Газоснабжение жилых, административных и общественных зданий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Газоснабжение производственных зданий, бытовых зданий промышленных предприятий и котельных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66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5"/>
        <w:gridCol w:w="835"/>
        <w:gridCol w:w="835"/>
        <w:gridCol w:w="835"/>
        <w:gridCol w:w="531"/>
        <w:gridCol w:w="365"/>
        <w:gridCol w:w="835"/>
        <w:gridCol w:w="835"/>
        <w:gridCol w:w="1963"/>
      </w:tblGrid>
      <w:tr w:rsidR="00FE2DAD" w:rsidRPr="00FE2DAD" w:rsidTr="00FE2DAD">
        <w:trPr>
          <w:trHeight w:val="15"/>
          <w:tblCellSpacing w:w="15" w:type="dxa"/>
        </w:trPr>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сооружения и коммуникации</w:t>
            </w:r>
          </w:p>
        </w:tc>
        <w:tc>
          <w:tcPr>
            <w:tcW w:w="646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Противопожарные расстояния от резервуаров,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Противопожарные расстояния от испарительной или групповой баллонной установки, м</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надземных</w:t>
            </w:r>
          </w:p>
        </w:tc>
        <w:tc>
          <w:tcPr>
            <w:tcW w:w="277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подземных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6468"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общей вместимости резервуаров в установке, куб.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более 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 но не более 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 но не более 20</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более 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 но не более 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20, но не более 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Общественные здания и сооружения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Жилые здания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Детские и спортивные площадки, гаражи (от ограды резервуарной установки)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Канализация, теплотрасса (подземные)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Надземные сооружения и коммуникации (эстакады, теплотрассы), не относящиеся к резервуарной установке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Водопровод и другие бесканальные коммуникации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Колодцы подземных коммуникаций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Железные дороги общей сети (до подошвы насыпи или бровки выемки со стороны резервуаров)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Подъездные пути железных дорог промышленных организаций, трамвайные пути (до оси пути), автомобильные </w:t>
            </w:r>
            <w:r w:rsidRPr="00FE2DAD">
              <w:rPr>
                <w:rFonts w:ascii="Times New Roman" w:eastAsia="Times New Roman" w:hAnsi="Times New Roman" w:cs="Times New Roman"/>
                <w:sz w:val="24"/>
                <w:szCs w:val="24"/>
                <w:lang w:eastAsia="ru-RU"/>
              </w:rPr>
              <w:lastRenderedPageBreak/>
              <w:t>дороги I - III категорий (до края проезжей части)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Автомобильные дороги IV и V категорий (до края проезжей части) организаций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 "+" обозначает расстояние от резервуарной установки организаций до зданий и сооружений, которые установкой не обслуживаются.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67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7"/>
        <w:gridCol w:w="614"/>
        <w:gridCol w:w="614"/>
        <w:gridCol w:w="650"/>
        <w:gridCol w:w="536"/>
        <w:gridCol w:w="614"/>
        <w:gridCol w:w="614"/>
        <w:gridCol w:w="614"/>
        <w:gridCol w:w="536"/>
        <w:gridCol w:w="614"/>
        <w:gridCol w:w="1211"/>
        <w:gridCol w:w="706"/>
        <w:gridCol w:w="719"/>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сооружения</w:t>
            </w:r>
          </w:p>
        </w:tc>
        <w:tc>
          <w:tcPr>
            <w:tcW w:w="1127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Противопожарные расстояния от резервуаров сжиженных углеводородных газов,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Противопожарные расстояния от помещений, установок, где используется сжиженный углеводородный газ, м</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Противопожарные расстояния от склада наполненных баллонов общей вместимостью, м</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628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надземных</w:t>
            </w:r>
          </w:p>
        </w:tc>
        <w:tc>
          <w:tcPr>
            <w:tcW w:w="499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подземных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более 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27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общей вместимости, куб.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20, но не более 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 но не более 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 но не более 500</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200, но не более 8000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 но не более 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50, но не более 500</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200, но не более 8000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273"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Максимальная вместимость одного резервуара, куб.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более 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100, но не более 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100, но не более 600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общественные здания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Административные, бытовые, производственные здания, здания котельных, гаражей и открытых стоянок</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 (30)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 (50)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 (110)+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 (55)+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(30)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Надземные сооружения и коммуникации (эстакады, теплотрассы), подсобные постройки </w:t>
            </w:r>
            <w:r w:rsidRPr="00FE2DAD">
              <w:rPr>
                <w:rFonts w:ascii="Times New Roman" w:eastAsia="Times New Roman" w:hAnsi="Times New Roman" w:cs="Times New Roman"/>
                <w:sz w:val="24"/>
                <w:szCs w:val="24"/>
                <w:lang w:eastAsia="ru-RU"/>
              </w:rPr>
              <w:lastRenderedPageBreak/>
              <w:t>жилых зданий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30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(20)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Железные дороги общей сети (от подошвы насыпи), автомобильные дороги I - III категорий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Подъездные пути железных дорог, дорог организаций, трамвайные пути, автомобильные дороги IV и V категорий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 (30)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(15)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(20)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w:t>
      </w:r>
      <w:r w:rsidRPr="00FE2DAD">
        <w:rPr>
          <w:rFonts w:ascii="Times New Roman" w:eastAsia="Times New Roman" w:hAnsi="Times New Roman" w:cs="Times New Roman"/>
          <w:sz w:val="24"/>
          <w:szCs w:val="24"/>
          <w:lang w:eastAsia="ru-RU"/>
        </w:rPr>
        <w:lastRenderedPageBreak/>
        <w:t>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68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6"/>
        <w:gridCol w:w="1151"/>
        <w:gridCol w:w="978"/>
        <w:gridCol w:w="1760"/>
        <w:gridCol w:w="1151"/>
        <w:gridCol w:w="978"/>
        <w:gridCol w:w="1775"/>
      </w:tblGrid>
      <w:tr w:rsidR="00FE2DAD" w:rsidRPr="00FE2DAD" w:rsidTr="00FE2DAD">
        <w:trPr>
          <w:trHeight w:val="15"/>
          <w:tblCellSpacing w:w="15" w:type="dxa"/>
        </w:trPr>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городского округа, поселения</w:t>
            </w:r>
          </w:p>
        </w:tc>
        <w:tc>
          <w:tcPr>
            <w:tcW w:w="8870"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Городской округ, поселение (город, район)</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плитами на природном газе, кВт/чел.</w:t>
            </w:r>
          </w:p>
        </w:tc>
        <w:tc>
          <w:tcPr>
            <w:tcW w:w="443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 стационарными электрическими плитами, кВт/чел.</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целом по городу, району</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целом по городу, району</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микрорайоны (кварталы) застройки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микрорайоны (кварталы) застройки</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Большой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0,32</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0,19</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0,30</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Малый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0,28</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Для районов города, жилой фонд которых оборудован плитами на твердом топливе или сжиженном газе, вводятся следующие коэффициенты: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малого города - 1,3;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среднего города - 1,05.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 Для учета нагрузки различных мелкопромышленных и прочих потребителей (кроме перечисленных в пункте 3 примечаний), питающихся по городским распределительным </w:t>
      </w:r>
      <w:r w:rsidRPr="00FE2DAD">
        <w:rPr>
          <w:rFonts w:ascii="Times New Roman" w:eastAsia="Times New Roman" w:hAnsi="Times New Roman" w:cs="Times New Roman"/>
          <w:sz w:val="24"/>
          <w:szCs w:val="24"/>
          <w:lang w:eastAsia="ru-RU"/>
        </w:rPr>
        <w:lastRenderedPageBreak/>
        <w:t>сетям, к значениям показателей таблицы 38 рекомендуется вводить следующие коэффициенты: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районов города с газовыми плитами - 1,2 - 1,6;</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районов города с электроплитами - 1,1 - 1,5.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Большие значения коэффициентов относятся к центральным районам, меньшие - к микрорайонам (кварталам) преимущественно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69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4"/>
        <w:gridCol w:w="2053"/>
        <w:gridCol w:w="1996"/>
        <w:gridCol w:w="1946"/>
      </w:tblGrid>
      <w:tr w:rsidR="00FE2DAD" w:rsidRPr="00FE2DAD" w:rsidTr="00FE2DAD">
        <w:trPr>
          <w:trHeight w:val="15"/>
          <w:tblCellSpacing w:w="15" w:type="dxa"/>
        </w:trPr>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объекта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Расчетный показатель</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участка на единицу измерения</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Отделение почтовой связи (на микрорайон)</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 на 9 - 25 тысяч жителей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на микрорайон</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600 - 1000 кв. м</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Межрайонный почтамт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 на 50 - 70 опорных станций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0,6 - 1 га</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АТС (из расчета 600 номеров на 1000 жителей)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 на 10 - 40 тысяч номеров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0,25 га на объект</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Узловая АТС (из расчета 1 узел на 10 АТС)</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га на объект</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Концентратор</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 на 1,0 - 5,0 тысяч номеров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40 - 100 кв. м</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Опорно-усилительная станция (из расчета 60 - 120 тыс. абонентов)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0,1 - 0,15 га на объект</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Блок станция проводного вещания (из расчета 30 - 60 тыс. абонентов)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0,05 - 0,1 га на объект</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Звуковые трансформаторные подстанции (из расчета на 10 - 12 тысяч абонентов)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50 - 70 кв. м на объект</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Технический центр кабельного телевидения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на жилой район</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0,3 - 0,5 га на объект</w:t>
            </w:r>
          </w:p>
        </w:tc>
      </w:tr>
      <w:tr w:rsidR="00FE2DAD" w:rsidRPr="00FE2DAD" w:rsidTr="00FE2DAD">
        <w:trPr>
          <w:tblCellSpacing w:w="15" w:type="dxa"/>
        </w:trPr>
        <w:tc>
          <w:tcPr>
            <w:tcW w:w="1053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коммунального хозяйства по обслуживанию инженерных коммуникаций (общих коллекторов)</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Диспетчерский пункт (из расчета 1 объект на 5 км городских коллекторов)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одноэтажный 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 кв. м (0,04 - 0,05 га)</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Центральный диспетчерский пункт (из расчета 1 объект на каждые 5 км коммуникационных коллекторов)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 двухэтажный 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 кв. м (0,1 - 0,2 га)</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Ремонтно-производственная база (из расчета 1 объект на каждые 100 км городских коллекторов)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Этажность объекта по проекту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1500 кв. м (1,0 га на объект)</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Диспетчерский пункт (из расчета 1 объект на 1,5 - 6 км внутриквартальных коллекторов)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одноэтажный 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кв. м (0,04 - 0,05 га)</w:t>
            </w:r>
          </w:p>
        </w:tc>
      </w:tr>
      <w:tr w:rsidR="00FE2DAD" w:rsidRPr="00FE2DAD" w:rsidTr="00FE2DAD">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Производственное помещение для обслуживания внутриквартирных коллекторов (из расчета 1 объект на каждый административный округ)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500 - 700 кв. м (0,25 - 0,3 га)</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70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84"/>
        <w:gridCol w:w="2655"/>
      </w:tblGrid>
      <w:tr w:rsidR="00FE2DAD" w:rsidRPr="00FE2DAD" w:rsidTr="00FE2DAD">
        <w:trPr>
          <w:trHeight w:val="15"/>
          <w:tblCellSpacing w:w="15" w:type="dxa"/>
        </w:trPr>
        <w:tc>
          <w:tcPr>
            <w:tcW w:w="776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Сооружение связи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земельного участка, га</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Кабельные линии</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Необслуживаемые усилительные пункты в металлических цистернах: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уровне грунтовых вод на глубине до 0,4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0,021</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на глубине от 0,4 до 1,3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0,013</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на глубине более 1,3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0,006</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Необслуживаемые усилительные пункты в контейнерах</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0,001</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Обслуживаемые усилительные пункты и сетевые узлы выделения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0,29</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Вспомогательные осевые узлы выделения</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1,55</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Сетевые узлы управления и коммутации с заглубленными зданиями площадью (кв.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3000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1,98</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Технические службы кабельных участков</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0,15</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Службы районов технической эксплуатации кабельных и радиорелейных магистралей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0,37</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Воздушные линии</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Основные усилительные пункты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0,29</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Дополнительные усилительные пункты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0,06</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Вспомогательные усилительные пункты (со служебной жилой площадью)</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Радиорелейные линии</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Узловые радиорелейные станции с мачтой или башней высотой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0,80/0,30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1,00/0,40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1,10/0,45</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1,30/0,50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1,40/0,55</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1,50/0,60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1,65/0,70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1,90/0,80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2,10/0,90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Промежуточные радиорелейные станции с мачтой или башней высотой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0,80/0,40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0,85/0,45</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1,00/0,50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1,10/0,55</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1,30/0,60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1,40/0,65</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1,50/0,70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1,65/0,80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1,90/0,90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2,10/1,00</w:t>
            </w:r>
          </w:p>
        </w:tc>
      </w:tr>
      <w:tr w:rsidR="00FE2DAD" w:rsidRPr="00FE2DAD" w:rsidTr="00FE2DAD">
        <w:trPr>
          <w:tblCellSpacing w:w="15" w:type="dxa"/>
        </w:trPr>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Аварийно-профилактические службы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Размеры земельных участков для радиорелейных линий даны: в числителе - для радиорелейных станций с мачтами, в знаменателе - для станций с башнями.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2. Размеры земельных участков определяются в соответствии с проектами: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высоте мачты или башни более 120 м, при уклонах рельефа местности более 0,05, а также при пересеченной местности;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71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4"/>
        <w:gridCol w:w="3993"/>
        <w:gridCol w:w="2582"/>
      </w:tblGrid>
      <w:tr w:rsidR="00FE2DAD" w:rsidRPr="00FE2DAD" w:rsidTr="00FE2DAD">
        <w:trPr>
          <w:trHeight w:val="15"/>
          <w:tblCellSpacing w:w="15" w:type="dxa"/>
        </w:trPr>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805"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объектов</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Основные параметры зоны</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Вид использования</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Общие коллекторы для подземных коммуникаций</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охранная зона городского коллектора - по 5 м в каждую сторону от края коллектора охранная зона</w:t>
            </w:r>
            <w:r w:rsidRPr="00FE2DAD">
              <w:rPr>
                <w:rFonts w:ascii="Times New Roman" w:eastAsia="Times New Roman" w:hAnsi="Times New Roman" w:cs="Times New Roman"/>
                <w:sz w:val="24"/>
                <w:szCs w:val="24"/>
                <w:lang w:eastAsia="ru-RU"/>
              </w:rPr>
              <w:br/>
              <w:t>оголовка вентшахты коллектора - в радиусе 15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озеленение, проезды, площадки</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Радиорелейные линии связи</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охранная зона 50 м в обе стороны луча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мертвая зона</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телевидения</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охранная зона d - 500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озеленение</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Автоматические телефонные станции</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от АТС до жилых домов - 30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проезды, площадки, озеленение</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случае применения электронного коммутационного оборудования.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72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2"/>
        <w:gridCol w:w="1009"/>
        <w:gridCol w:w="1009"/>
        <w:gridCol w:w="827"/>
        <w:gridCol w:w="827"/>
        <w:gridCol w:w="977"/>
        <w:gridCol w:w="834"/>
        <w:gridCol w:w="1013"/>
        <w:gridCol w:w="673"/>
        <w:gridCol w:w="688"/>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Инженерные сети</w:t>
            </w:r>
          </w:p>
        </w:tc>
        <w:tc>
          <w:tcPr>
            <w:tcW w:w="13121"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 по горизонтали (в свету) от подземных сетей до</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Фундаментов </w:t>
            </w:r>
            <w:r w:rsidRPr="00FE2DAD">
              <w:rPr>
                <w:rFonts w:ascii="Times New Roman" w:eastAsia="Times New Roman" w:hAnsi="Times New Roman" w:cs="Times New Roman"/>
                <w:sz w:val="24"/>
                <w:szCs w:val="24"/>
                <w:lang w:eastAsia="ru-RU"/>
              </w:rPr>
              <w:lastRenderedPageBreak/>
              <w:t>зданий и сооружений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Фундаментов </w:t>
            </w:r>
            <w:r w:rsidRPr="00FE2DAD">
              <w:rPr>
                <w:rFonts w:ascii="Times New Roman" w:eastAsia="Times New Roman" w:hAnsi="Times New Roman" w:cs="Times New Roman"/>
                <w:sz w:val="24"/>
                <w:szCs w:val="24"/>
                <w:lang w:eastAsia="ru-RU"/>
              </w:rPr>
              <w:lastRenderedPageBreak/>
              <w:t>ограждений предприятий эстакад, опор контактной сети и связи, железных дорог</w:t>
            </w:r>
          </w:p>
        </w:tc>
        <w:tc>
          <w:tcPr>
            <w:tcW w:w="277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оси крайнего пути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бортового камня </w:t>
            </w:r>
            <w:r w:rsidRPr="00FE2DAD">
              <w:rPr>
                <w:rFonts w:ascii="Times New Roman" w:eastAsia="Times New Roman" w:hAnsi="Times New Roman" w:cs="Times New Roman"/>
                <w:sz w:val="24"/>
                <w:szCs w:val="24"/>
                <w:lang w:eastAsia="ru-RU"/>
              </w:rPr>
              <w:lastRenderedPageBreak/>
              <w:t>улицы, дороги (кромки проезжей части, укрепленной полосы обочины)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наружной </w:t>
            </w:r>
            <w:r w:rsidRPr="00FE2DAD">
              <w:rPr>
                <w:rFonts w:ascii="Times New Roman" w:eastAsia="Times New Roman" w:hAnsi="Times New Roman" w:cs="Times New Roman"/>
                <w:sz w:val="24"/>
                <w:szCs w:val="24"/>
                <w:lang w:eastAsia="ru-RU"/>
              </w:rPr>
              <w:lastRenderedPageBreak/>
              <w:t>бровки кювета или подошвы насыпи дороги</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фундаментов опор воздушных линий </w:t>
            </w:r>
            <w:r w:rsidRPr="00FE2DAD">
              <w:rPr>
                <w:rFonts w:ascii="Times New Roman" w:eastAsia="Times New Roman" w:hAnsi="Times New Roman" w:cs="Times New Roman"/>
                <w:sz w:val="24"/>
                <w:szCs w:val="24"/>
                <w:lang w:eastAsia="ru-RU"/>
              </w:rPr>
              <w:lastRenderedPageBreak/>
              <w:t>электропередачи напряжением</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железных дорог колеи 1520 мм, но не менее глубины траншей до подошвы насыпи и бровки выемки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железных дорог колеи 750 мм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 кВ наружного освещения, контактной сети троллейбусов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 до 35 кВ</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35 до 110 кВ и выше</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Водопровод и напорная </w:t>
            </w:r>
            <w:r w:rsidRPr="00FE2DAD">
              <w:rPr>
                <w:rFonts w:ascii="Times New Roman" w:eastAsia="Times New Roman" w:hAnsi="Times New Roman" w:cs="Times New Roman"/>
                <w:sz w:val="24"/>
                <w:szCs w:val="24"/>
                <w:lang w:eastAsia="ru-RU"/>
              </w:rPr>
              <w:lastRenderedPageBreak/>
              <w:t>канализация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Самотечная канализация (бытовая и дождевая)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Дренаж</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Сопутствующий дренаж</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Газопроводы горючих газов давления, МПа: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низкого до 0,005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среднего - свыше 0,005 до 0,3 высокого: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0,3 до 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0,6 до 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Тепловые сети: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оболочки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(смотри примечание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Кабели силовые всех напряжений и </w:t>
            </w:r>
            <w:r w:rsidRPr="00FE2DAD">
              <w:rPr>
                <w:rFonts w:ascii="Times New Roman" w:eastAsia="Times New Roman" w:hAnsi="Times New Roman" w:cs="Times New Roman"/>
                <w:sz w:val="24"/>
                <w:szCs w:val="24"/>
                <w:lang w:eastAsia="ru-RU"/>
              </w:rPr>
              <w:lastRenderedPageBreak/>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&lt;*&gt;</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Каналы, коммуникационные тоннели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&lt;*&gt;</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Наружные 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Относится только к расстояниям от силовых кабелей.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Расстояния от тепловых сетей при бесканальной прокладке до зданий и сооружений следует принимать по таблице Б.3 СНиП 41-02-2003.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м - от газопровода низкого и среднего давления, а также от водопроводов, канализации, водостоков и трубопроводов горючих жидкостей;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м - от газопроводов высокого давления (до 0,6 МПа), теплопроводов, хозяйственно-бытовой и дождевой канализации;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1,5 м - от силовых кабелей и кабелей связи.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5"/>
        <w:gridCol w:w="700"/>
        <w:gridCol w:w="696"/>
        <w:gridCol w:w="696"/>
        <w:gridCol w:w="569"/>
        <w:gridCol w:w="596"/>
        <w:gridCol w:w="437"/>
        <w:gridCol w:w="437"/>
        <w:gridCol w:w="686"/>
        <w:gridCol w:w="569"/>
        <w:gridCol w:w="616"/>
        <w:gridCol w:w="724"/>
        <w:gridCol w:w="605"/>
        <w:gridCol w:w="1013"/>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Инженерные сети</w:t>
            </w:r>
          </w:p>
        </w:tc>
        <w:tc>
          <w:tcPr>
            <w:tcW w:w="19034"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 по горизонтали (в свету) до</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водопровода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канализации бытовой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дренажа и дождевой канализации</w:t>
            </w: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газопроводов давления, МПа (кгс/кв. см)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кабелей силовых всех напряжений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кабелей связи</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тепловых сетей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каналов, тоннелей</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наружных пневмомусоропроводов</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низкого до 0,005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среднего св. 0,005 до 0,3</w:t>
            </w:r>
          </w:p>
        </w:tc>
        <w:tc>
          <w:tcPr>
            <w:tcW w:w="166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высокого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наружная стенка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оболочка бесканальной прокладки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0,3 до 0,6</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0,6 до 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Водопровод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см. примеча</w:t>
            </w:r>
            <w:r w:rsidRPr="00FE2DAD">
              <w:rPr>
                <w:rFonts w:ascii="Times New Roman" w:eastAsia="Times New Roman" w:hAnsi="Times New Roman" w:cs="Times New Roman"/>
                <w:sz w:val="24"/>
                <w:szCs w:val="24"/>
                <w:lang w:eastAsia="ru-RU"/>
              </w:rPr>
              <w:lastRenderedPageBreak/>
              <w:t>ние 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Канализация бытовая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см. примечание 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Дождевая канализация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Газопроводы давления, МПа: низкого до 0,005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среднего свыше 0,005 до 0,3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высокого:</w:t>
            </w:r>
            <w:r w:rsidRPr="00FE2DAD">
              <w:rPr>
                <w:rFonts w:ascii="Times New Roman" w:eastAsia="Times New Roman" w:hAnsi="Times New Roman" w:cs="Times New Roman"/>
                <w:sz w:val="24"/>
                <w:szCs w:val="24"/>
                <w:lang w:eastAsia="ru-RU"/>
              </w:rPr>
              <w:br/>
              <w:t>свыше 0,3 до 0,6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0,6 до 1,2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Кабели силовые всех напряжений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0,1 - 0,5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Кабели связи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Тепловые </w:t>
            </w:r>
            <w:r w:rsidRPr="00FE2DAD">
              <w:rPr>
                <w:rFonts w:ascii="Times New Roman" w:eastAsia="Times New Roman" w:hAnsi="Times New Roman" w:cs="Times New Roman"/>
                <w:sz w:val="24"/>
                <w:szCs w:val="24"/>
                <w:lang w:eastAsia="ru-RU"/>
              </w:rPr>
              <w:lastRenderedPageBreak/>
              <w:t>сети: от наружной стенки канала, тоннеля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от оболочки бесканальной прокладки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Каналы, тоннели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Наружные пневмомусоропроводы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Допускается уменьшать указанные расстояния до 0,5 м при соблюдении требований раздела 2.3 ПУЭ</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Расстояние от бытовой канализации до хозяйственно-питьевого водопровода следует принимать: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водопровода из железобетонных и асбестоцементных труб - 5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водопровода из чугунных труб диаметром: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200 мм - 1,5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200 мм - 3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водопровода из пластмассовых труб - 1,5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Расстояние между сетями канализации и производственным водопроводом в </w:t>
      </w:r>
      <w:r w:rsidRPr="00FE2DAD">
        <w:rPr>
          <w:rFonts w:ascii="Times New Roman" w:eastAsia="Times New Roman" w:hAnsi="Times New Roman" w:cs="Times New Roman"/>
          <w:sz w:val="24"/>
          <w:szCs w:val="24"/>
          <w:lang w:eastAsia="ru-RU"/>
        </w:rPr>
        <w:lastRenderedPageBreak/>
        <w:t>зависимости от материала и диаметра труб, а также от номенклатуры и характеристики грунтов должно быть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таблице 73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74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2"/>
        <w:gridCol w:w="722"/>
        <w:gridCol w:w="945"/>
        <w:gridCol w:w="945"/>
        <w:gridCol w:w="723"/>
        <w:gridCol w:w="945"/>
        <w:gridCol w:w="945"/>
        <w:gridCol w:w="1712"/>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сооружения и коммуникации</w:t>
            </w:r>
          </w:p>
        </w:tc>
        <w:tc>
          <w:tcPr>
            <w:tcW w:w="5914"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от резервуаров в свету при общей вместимости резервуаров в установке, 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от испарительной или групповой баллонной установки в свету, м</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надземных</w:t>
            </w:r>
          </w:p>
        </w:tc>
        <w:tc>
          <w:tcPr>
            <w:tcW w:w="295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подземных</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 куб.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 до 10 куб. 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 до 20 куб.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 куб. 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 до 20 куб. 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 до 50 куб. 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Общественные здания и сооружения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здания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Детские и спортивные площадки, гаражи (от ограды резервуарной установки)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Производственные здания (промышленных, сельскохозяйственных предприятий и предприятий бытового обслуживания </w:t>
            </w:r>
            <w:r w:rsidRPr="00FE2DAD">
              <w:rPr>
                <w:rFonts w:ascii="Times New Roman" w:eastAsia="Times New Roman" w:hAnsi="Times New Roman" w:cs="Times New Roman"/>
                <w:sz w:val="24"/>
                <w:szCs w:val="24"/>
                <w:lang w:eastAsia="ru-RU"/>
              </w:rPr>
              <w:lastRenderedPageBreak/>
              <w:t>производственного характера)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Канализация, теплотрасса (подземные)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Надземные сооружения и коммуникации (эстакады, теплотрасса и прочее), не относящиеся к резервуарной установке</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Водопровод и другие бесканальные коммуникации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Колодцы подземных коммуникаций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Железные дороги общей сети (до подошвы насыпи или бровки выемки со стороны резервуаров)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Подъездные пути железных дорог промышленных предприятий, трамвайные пути (до оси пути), автомобильные дороги I - III категорий (до края проезжей части)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Автомобильные дороги IV и V категорий (до края проезжей части) и предприятий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ЛЭП, </w:t>
            </w:r>
            <w:hyperlink r:id="rId17" w:history="1">
              <w:r w:rsidRPr="00FE2DAD">
                <w:rPr>
                  <w:rFonts w:ascii="Times New Roman" w:eastAsia="Times New Roman" w:hAnsi="Times New Roman" w:cs="Times New Roman"/>
                  <w:color w:val="0000FF"/>
                  <w:sz w:val="24"/>
                  <w:szCs w:val="24"/>
                  <w:u w:val="single"/>
                  <w:lang w:eastAsia="ru-RU"/>
                </w:rPr>
                <w:t>ТП</w:t>
              </w:r>
            </w:hyperlink>
            <w:r w:rsidRPr="00FE2DAD">
              <w:rPr>
                <w:rFonts w:ascii="Times New Roman" w:eastAsia="Times New Roman" w:hAnsi="Times New Roman" w:cs="Times New Roman"/>
                <w:sz w:val="24"/>
                <w:szCs w:val="24"/>
                <w:lang w:eastAsia="ru-RU"/>
              </w:rPr>
              <w:t>, РП</w:t>
            </w:r>
          </w:p>
        </w:tc>
        <w:tc>
          <w:tcPr>
            <w:tcW w:w="7762"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соответствии с ПУЭ</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Расстояния от резервуарной установки предприятий до зданий и сооружений, которые ею не обслуживаются.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br/>
      </w:r>
      <w:r w:rsidRPr="00FE2DAD">
        <w:rPr>
          <w:rFonts w:ascii="Times New Roman" w:eastAsia="Times New Roman" w:hAnsi="Times New Roman" w:cs="Times New Roman"/>
          <w:sz w:val="24"/>
          <w:szCs w:val="24"/>
          <w:lang w:eastAsia="ru-RU"/>
        </w:rPr>
        <w:br/>
        <w:t>Таблица 75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2"/>
        <w:gridCol w:w="670"/>
        <w:gridCol w:w="671"/>
        <w:gridCol w:w="671"/>
        <w:gridCol w:w="544"/>
        <w:gridCol w:w="671"/>
        <w:gridCol w:w="671"/>
        <w:gridCol w:w="671"/>
        <w:gridCol w:w="544"/>
        <w:gridCol w:w="671"/>
        <w:gridCol w:w="988"/>
        <w:gridCol w:w="558"/>
        <w:gridCol w:w="697"/>
      </w:tblGrid>
      <w:tr w:rsidR="00FE2DAD" w:rsidRPr="00FE2DAD" w:rsidTr="00FE2DAD">
        <w:trPr>
          <w:trHeight w:val="15"/>
          <w:tblCellSpacing w:w="15" w:type="dxa"/>
        </w:trPr>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сооружения и коммуникации</w:t>
            </w: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от резервуаров в свету,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от помещений, установок, где используется СУГ, м</w:t>
            </w: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 от склада наполненных баллонов с общей вместимостью (куб. м)</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надземные резервуары</w:t>
            </w:r>
          </w:p>
        </w:tc>
        <w:tc>
          <w:tcPr>
            <w:tcW w:w="443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подземные резервуары</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общей вместимости, куб.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 до 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50 до 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50 до 500</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200 до 8000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50 до 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50 до 500</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200 до 8000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794"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Максимальная вместимость одного резервуара, куб.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 до 600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 до 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общественные административные, бытовые, </w:t>
            </w:r>
            <w:r w:rsidRPr="00FE2DAD">
              <w:rPr>
                <w:rFonts w:ascii="Times New Roman" w:eastAsia="Times New Roman" w:hAnsi="Times New Roman" w:cs="Times New Roman"/>
                <w:sz w:val="24"/>
                <w:szCs w:val="24"/>
                <w:lang w:eastAsia="ru-RU"/>
              </w:rPr>
              <w:lastRenderedPageBreak/>
              <w:t>производственные здания, здания котельных, закрытых и открытых стоянок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Надземные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(20)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сооружения и коммуникации (эстакады, теплотрассы и прочие), подсобные постройки жилых зданий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Подземные коммуникации (кроме газопроводов на территории ГНС)</w:t>
            </w:r>
          </w:p>
        </w:tc>
        <w:tc>
          <w:tcPr>
            <w:tcW w:w="1386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 пределами ограды в соответствии со СП 42.13330.2011 и СНиП II-89-80*</w:t>
            </w:r>
          </w:p>
        </w:tc>
      </w:tr>
      <w:tr w:rsidR="00FE2DAD" w:rsidRPr="00FE2DAD" w:rsidTr="00FE2DAD">
        <w:trPr>
          <w:tblCellSpacing w:w="15" w:type="dxa"/>
        </w:trPr>
        <w:tc>
          <w:tcPr>
            <w:tcW w:w="16447"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Линии электропередачи, трансформаторные, распределительные </w:t>
            </w:r>
            <w:r w:rsidRPr="00FE2DAD">
              <w:rPr>
                <w:rFonts w:ascii="Times New Roman" w:eastAsia="Times New Roman" w:hAnsi="Times New Roman" w:cs="Times New Roman"/>
                <w:sz w:val="24"/>
                <w:szCs w:val="24"/>
                <w:lang w:eastAsia="ru-RU"/>
              </w:rPr>
              <w:lastRenderedPageBreak/>
              <w:t>устройства</w:t>
            </w:r>
          </w:p>
        </w:tc>
        <w:tc>
          <w:tcPr>
            <w:tcW w:w="13860"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По ПУЭ</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Железные дороги общей сети (от подошвы насыпи)</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Подъездные пути железных дорог,</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(20)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дорог предприятий, трамвайные пути, автомобильные дороги IV - V категорий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СП 62.13330.2011.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Расстояния в скобках даны для резервуаров СУГ и складов наполненных баллонов, расположенных на территории промышленных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2. Расстояния от склада наполненных баллонов до зданий промышленных и </w:t>
      </w:r>
      <w:r w:rsidRPr="00FE2DAD">
        <w:rPr>
          <w:rFonts w:ascii="Times New Roman" w:eastAsia="Times New Roman" w:hAnsi="Times New Roman" w:cs="Times New Roman"/>
          <w:sz w:val="24"/>
          <w:szCs w:val="24"/>
          <w:lang w:eastAsia="ru-RU"/>
        </w:rPr>
        <w:lastRenderedPageBreak/>
        <w:t>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Минимальное расстояние от топливозаправочного пункта следует принимать в соответствии с разделом 13 "Противопожарные требования" настоящих Нормативов.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76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8"/>
        <w:gridCol w:w="2001"/>
        <w:gridCol w:w="1132"/>
        <w:gridCol w:w="1000"/>
        <w:gridCol w:w="1425"/>
        <w:gridCol w:w="1334"/>
        <w:gridCol w:w="1289"/>
      </w:tblGrid>
      <w:tr w:rsidR="00FE2DAD" w:rsidRPr="00FE2DAD" w:rsidTr="00FE2DAD">
        <w:trPr>
          <w:trHeight w:val="15"/>
          <w:tblCellSpacing w:w="15" w:type="dxa"/>
        </w:trPr>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Вокзалы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Железнодорожные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Морские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Речные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Автобусные</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Аэровокзалы</w:t>
            </w:r>
          </w:p>
        </w:tc>
      </w:tr>
      <w:tr w:rsidR="00FE2DAD" w:rsidRPr="00FE2DAD" w:rsidTr="00FE2DA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аэропортах</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Городские</w:t>
            </w:r>
          </w:p>
        </w:tc>
      </w:tr>
      <w:tr w:rsidR="00FE2DAD" w:rsidRPr="00FE2DAD" w:rsidTr="00FE2DA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665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вместимость зданий (пассажиров)</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пропускная способность здания (пас./час)</w:t>
            </w:r>
          </w:p>
        </w:tc>
      </w:tr>
      <w:tr w:rsidR="00FE2DAD" w:rsidRPr="00FE2DAD" w:rsidTr="00FE2DA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400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200</w:t>
            </w:r>
          </w:p>
        </w:tc>
      </w:tr>
      <w:tr w:rsidR="00FE2DAD" w:rsidRPr="00FE2DAD" w:rsidTr="00FE2DA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200 до 700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200 до 700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 до 400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200 до 300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400 до 1500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200 до 600</w:t>
            </w:r>
          </w:p>
        </w:tc>
      </w:tr>
      <w:tr w:rsidR="00FE2DAD" w:rsidRPr="00FE2DAD" w:rsidTr="00FE2DA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Большие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700 до 1500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700 до 1500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400 до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300 до 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1500 до 2000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600 до 1000</w:t>
            </w:r>
          </w:p>
        </w:tc>
      </w:tr>
      <w:tr w:rsidR="00FE2DAD" w:rsidRPr="00FE2DAD" w:rsidTr="00FE2DAD">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77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9"/>
        <w:gridCol w:w="981"/>
        <w:gridCol w:w="832"/>
        <w:gridCol w:w="1876"/>
        <w:gridCol w:w="1876"/>
        <w:gridCol w:w="1845"/>
      </w:tblGrid>
      <w:tr w:rsidR="00FE2DAD" w:rsidRPr="00FE2DAD" w:rsidTr="00FE2DAD">
        <w:trPr>
          <w:trHeight w:val="15"/>
          <w:tblCellSpacing w:w="15" w:type="dxa"/>
        </w:trPr>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Характерные сочетания основных видов внешнего </w:t>
            </w:r>
            <w:r w:rsidRPr="00FE2DAD">
              <w:rPr>
                <w:rFonts w:ascii="Times New Roman" w:eastAsia="Times New Roman" w:hAnsi="Times New Roman" w:cs="Times New Roman"/>
                <w:sz w:val="24"/>
                <w:szCs w:val="24"/>
                <w:lang w:eastAsia="ru-RU"/>
              </w:rPr>
              <w:lastRenderedPageBreak/>
              <w:t>транспорта в городе</w:t>
            </w:r>
          </w:p>
        </w:tc>
        <w:tc>
          <w:tcPr>
            <w:tcW w:w="1090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Примерное расположение вокзалов, агентств и билетных касс в городах с населением, тыс. жителей</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500 до 1000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250 до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 до 250</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менее 50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Железнодорожный, автобусный, воздушный, речной, морской</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речные и морские порты, за пределами города - аэропорт. В центре города и других районах размещаются транспортные агентства и их филиалы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районах города размещаются железнодорожный, автобусный вокзалы, городской аэровокзал (возможно объединенный), речные или морские порты; за пределами города - аэропорт. В центре города и других районах размещаются транспортные агентства и их филиалы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районах города размещаются железнодорожный, автобусный вокзалы, городской аэровокзал, порт (возможно объединенные); за пределами города - аэропорт. В центре города и других районах размещаются транспортные агентства и их филиалы</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сочетание видов транспорта для данной группы городов не характерно</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Железнодорожный, автобусный, воздушный</w:t>
            </w:r>
          </w:p>
        </w:tc>
        <w:tc>
          <w:tcPr>
            <w:tcW w:w="25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вблизи центра возможно размещение вокзалов отдельных видов </w:t>
            </w:r>
            <w:r w:rsidRPr="00FE2DAD">
              <w:rPr>
                <w:rFonts w:ascii="Times New Roman" w:eastAsia="Times New Roman" w:hAnsi="Times New Roman" w:cs="Times New Roman"/>
                <w:sz w:val="24"/>
                <w:szCs w:val="24"/>
                <w:lang w:eastAsia="ru-RU"/>
              </w:rPr>
              <w:lastRenderedPageBreak/>
              <w:t>междугородного (магистрального) транспорта, нередко объединенных; в других районах города - вокзалы отдельных видов транспорта (возможно объединенных), за пределами города - аэропорт. В центре города и других районах размещаются транспортные агентства, их филиалы, билетные кассы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в районах города размещаются железнодорожный, автобусный вокзалы, </w:t>
            </w:r>
            <w:r w:rsidRPr="00FE2DAD">
              <w:rPr>
                <w:rFonts w:ascii="Times New Roman" w:eastAsia="Times New Roman" w:hAnsi="Times New Roman" w:cs="Times New Roman"/>
                <w:sz w:val="24"/>
                <w:szCs w:val="24"/>
                <w:lang w:eastAsia="ru-RU"/>
              </w:rPr>
              <w:lastRenderedPageBreak/>
              <w:t>городской аэровокзал (возможно объединенные); за пределами города - аэропорт. В центре города и других районах размещаются транспортные агентства и их филиалы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в районах города размещаются железнодорожный, автобусный вокзалы, </w:t>
            </w:r>
            <w:r w:rsidRPr="00FE2DAD">
              <w:rPr>
                <w:rFonts w:ascii="Times New Roman" w:eastAsia="Times New Roman" w:hAnsi="Times New Roman" w:cs="Times New Roman"/>
                <w:sz w:val="24"/>
                <w:szCs w:val="24"/>
                <w:lang w:eastAsia="ru-RU"/>
              </w:rPr>
              <w:lastRenderedPageBreak/>
              <w:t>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вблизи центра размещается автобусный вокзал с железнодорожной кассой; на периферии </w:t>
            </w:r>
            <w:r w:rsidRPr="00FE2DAD">
              <w:rPr>
                <w:rFonts w:ascii="Times New Roman" w:eastAsia="Times New Roman" w:hAnsi="Times New Roman" w:cs="Times New Roman"/>
                <w:sz w:val="24"/>
                <w:szCs w:val="24"/>
                <w:lang w:eastAsia="ru-RU"/>
              </w:rPr>
              <w:lastRenderedPageBreak/>
              <w:t>- железнодорожный вокзал или объединенный железно дорожно-автобусный вокзал</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Железнодорожный, автобусный</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сочетание видов транспорта для данной группы городов не характерно</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периферии города размещаются железнодорожный и автобусный вокзалы (возможно объединенные), в центре города - транспортное агентство</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78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5"/>
        <w:gridCol w:w="1184"/>
        <w:gridCol w:w="1184"/>
        <w:gridCol w:w="1138"/>
        <w:gridCol w:w="1404"/>
        <w:gridCol w:w="1385"/>
        <w:gridCol w:w="1369"/>
      </w:tblGrid>
      <w:tr w:rsidR="00FE2DAD" w:rsidRPr="00FE2DAD" w:rsidTr="00FE2DAD">
        <w:trPr>
          <w:trHeight w:val="15"/>
          <w:tblCellSpacing w:w="15" w:type="dxa"/>
        </w:trPr>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Категории дорог</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скорость движения, км/ч</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полос движения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Наименьший радиус кривых и в плане,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Наибольший продольный уклон,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Наибольшая ширина земляного полотна, м</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Магистральные: скоростного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основные секторальные непрерывного и регулируемого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основные зональные непрерывного и регулируемого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Местного значения: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грузового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парковые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79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5"/>
        <w:gridCol w:w="3361"/>
        <w:gridCol w:w="3753"/>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 аэродрома</w:t>
            </w:r>
          </w:p>
        </w:tc>
        <w:tc>
          <w:tcPr>
            <w:tcW w:w="813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Размеры земельных участков, га</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аэродрома</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обособленных сооружений</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255</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75 - 155</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15 - 23</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 Размеры земельных участков определены для условий, если взлетно-посадочная полоса соответствует расчетным данным (атмосферное давление - 730 мм ртутного столба, температура воздуха +30°C), а состав зданий и сооружений - предусмотренному </w:t>
      </w:r>
      <w:r w:rsidRPr="00FE2DAD">
        <w:rPr>
          <w:rFonts w:ascii="Times New Roman" w:eastAsia="Times New Roman" w:hAnsi="Times New Roman" w:cs="Times New Roman"/>
          <w:sz w:val="24"/>
          <w:szCs w:val="24"/>
          <w:lang w:eastAsia="ru-RU"/>
        </w:rPr>
        <w:lastRenderedPageBreak/>
        <w:t>нормами технологического проектирования аэропортов.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80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4"/>
        <w:gridCol w:w="6455"/>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 аэропорта</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Размеры земельного участка служебно-технической территории, га</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23 - 36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7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13 - 23</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81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1"/>
        <w:gridCol w:w="1801"/>
        <w:gridCol w:w="1801"/>
        <w:gridCol w:w="1816"/>
      </w:tblGrid>
      <w:tr w:rsidR="00FE2DAD" w:rsidRPr="00FE2DAD" w:rsidTr="00FE2DAD">
        <w:trPr>
          <w:trHeight w:val="15"/>
          <w:tblCellSpacing w:w="15" w:type="dxa"/>
        </w:trPr>
        <w:tc>
          <w:tcPr>
            <w:tcW w:w="4435"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Характер грузооборота</w:t>
            </w:r>
          </w:p>
        </w:tc>
        <w:tc>
          <w:tcPr>
            <w:tcW w:w="609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порта в зависимости от годового грузооборота, тыс. тонн</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Порты общего назначения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общий грузооборот</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1400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601 - 1400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 и менее</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грузооборот по генеральным и лесным грузам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400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101 - 400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и менее</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Порты специального назначения, перегружающие: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навалочные грузы (уголь, руда)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4500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3001 - 4500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3000 и менее</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инертные минерально-строительные грузы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7001 - 10000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7000 и менее</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82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2"/>
        <w:gridCol w:w="6167"/>
      </w:tblGrid>
      <w:tr w:rsidR="00FE2DAD" w:rsidRPr="00FE2DAD" w:rsidTr="00FE2DAD">
        <w:trPr>
          <w:trHeight w:val="15"/>
          <w:tblCellSpacing w:w="15" w:type="dxa"/>
        </w:trPr>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02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дорог и улиц</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Основное назначение дорог и улиц</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Магистральные дороги: скоростного движения</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скоростная транспортная связь в крупных городах: выходы на внешние автомобильные дороги, к аэропортам, крупным зонам массового отдыха и </w:t>
            </w:r>
            <w:r w:rsidRPr="00FE2DAD">
              <w:rPr>
                <w:rFonts w:ascii="Times New Roman" w:eastAsia="Times New Roman" w:hAnsi="Times New Roman" w:cs="Times New Roman"/>
                <w:sz w:val="24"/>
                <w:szCs w:val="24"/>
                <w:lang w:eastAsia="ru-RU"/>
              </w:rPr>
              <w:lastRenderedPageBreak/>
              <w:t>поселениям в системе расселения. Пересечения с магистральными улицами и дорогами в разных уровнях</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регулируемого движения</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Магистральные улицы: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общегородского значения: непрерывного движения</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регулируемого движения</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районного значения:</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транспортно-пешеходные</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пешеходно-транспортные</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пешеходная и транспортная связь (преимущественно общественный пассажирский транспорт) в пределах планировочного района</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и дороги местного значения:</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в жилой застройке</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и дороги в производственных, в том числе коммунально-складских зонах</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пешеходные улицы и дороги</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парковые дороги</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транспортная связь в пределах территории парков и лесопарков преимущественно для движения легковых автомобилей</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Проезды</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велосипедные дорожки</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свободным от других видов транспорта трассам</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83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40"/>
        <w:gridCol w:w="3199"/>
      </w:tblGrid>
      <w:tr w:rsidR="00FE2DAD" w:rsidRPr="00FE2DAD" w:rsidTr="00FE2DAD">
        <w:trPr>
          <w:trHeight w:val="15"/>
          <w:tblCellSpacing w:w="15" w:type="dxa"/>
        </w:trPr>
        <w:tc>
          <w:tcPr>
            <w:tcW w:w="702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51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транспортных средств</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Коэффициент приведения</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Легковые автомобили</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Грузовые автомобили грузоподъемностью, т:</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14</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Автобусы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Троллейбусы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Микроавтобусы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Мотоциклы и мопеды</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r>
      <w:tr w:rsidR="00FE2DAD" w:rsidRPr="00FE2DAD" w:rsidTr="00FE2DAD">
        <w:trPr>
          <w:tblCellSpacing w:w="15" w:type="dxa"/>
        </w:trPr>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Мотоциклы с коляской</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84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10"/>
        <w:gridCol w:w="1057"/>
        <w:gridCol w:w="923"/>
        <w:gridCol w:w="1057"/>
        <w:gridCol w:w="1018"/>
        <w:gridCol w:w="1243"/>
        <w:gridCol w:w="1226"/>
        <w:gridCol w:w="1205"/>
      </w:tblGrid>
      <w:tr w:rsidR="00FE2DAD" w:rsidRPr="00FE2DAD" w:rsidTr="00FE2DAD">
        <w:trPr>
          <w:trHeight w:val="15"/>
          <w:tblCellSpacing w:w="15" w:type="dxa"/>
        </w:trPr>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дорог и улиц</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скорость движения, км/ч</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в красных линиях,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полосы движения,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полос движения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Наименьший радиус кривых в плане,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Наибольший продольный уклон, процентов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пешеходной части тротуара, м</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Магистральные дороги: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скоростного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регулируемого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40 - 65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Магистральные улицы: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общегородского значения: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непрерывного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40 - 80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регулируемого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35 - 70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4 - 8</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районного значения: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транспортно-пешеходные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35 - 45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2 - 4</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пешеходно-транспортные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и дороги местного значения: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в жилой застройке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15 - 25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2 - 3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и дороги в производственной зоне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15 - 25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парковые дороги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15 - 25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Проезды: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10 - 11,5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Второстепенные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7 - 10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0,75</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Пешеходные улицы:</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расчету</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проекту</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Второстепенные</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проекту</w:t>
            </w:r>
          </w:p>
        </w:tc>
      </w:tr>
      <w:tr w:rsidR="00FE2DAD" w:rsidRPr="00FE2DAD" w:rsidTr="00FE2DAD">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Велосипедные дорожки</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С учетом использования одной полосы для стоянок легковых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Ширина улиц и дорог в красных линиях принимается по расчету в соответствии с таблицей 54.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w:t>
      </w:r>
      <w:r w:rsidRPr="00FE2DAD">
        <w:rPr>
          <w:rFonts w:ascii="Times New Roman" w:eastAsia="Times New Roman" w:hAnsi="Times New Roman" w:cs="Times New Roman"/>
          <w:sz w:val="24"/>
          <w:szCs w:val="24"/>
          <w:lang w:eastAsia="ru-RU"/>
        </w:rPr>
        <w:lastRenderedPageBreak/>
        <w:t>шириной 8 - 12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В ширину пешеходной части тротуаров и дорожек не включаются площади, необходимые для размещения киосков, скамеек и прочего.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непосредственном примыкании тротуаров к стенам зданий, подпорным стенкам или оградам следует увеличивать их ширину не менее чем на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85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2"/>
        <w:gridCol w:w="5227"/>
      </w:tblGrid>
      <w:tr w:rsidR="00FE2DAD" w:rsidRPr="00FE2DAD" w:rsidTr="00FE2DAD">
        <w:trPr>
          <w:trHeight w:val="15"/>
          <w:tblCellSpacing w:w="15" w:type="dxa"/>
        </w:trPr>
        <w:tc>
          <w:tcPr>
            <w:tcW w:w="462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91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Радиусы кривых, м</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Уширение на каждую полосу движения, м</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700 - 800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500 - 600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86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6"/>
        <w:gridCol w:w="946"/>
        <w:gridCol w:w="946"/>
        <w:gridCol w:w="946"/>
        <w:gridCol w:w="946"/>
        <w:gridCol w:w="946"/>
        <w:gridCol w:w="946"/>
        <w:gridCol w:w="1001"/>
        <w:gridCol w:w="1016"/>
      </w:tblGrid>
      <w:tr w:rsidR="00FE2DAD" w:rsidRPr="00FE2DAD" w:rsidTr="00FE2DAD">
        <w:trPr>
          <w:trHeight w:val="15"/>
          <w:tblCellSpacing w:w="15" w:type="dxa"/>
        </w:trPr>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Радиус круговой кривой, 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600 - 1000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1000 - 2000</w:t>
            </w:r>
          </w:p>
        </w:tc>
      </w:tr>
      <w:tr w:rsidR="00FE2DAD" w:rsidRPr="00FE2DAD" w:rsidTr="00FE2DAD">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Длина переходной кривой, 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87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2"/>
        <w:gridCol w:w="1000"/>
        <w:gridCol w:w="1000"/>
        <w:gridCol w:w="907"/>
        <w:gridCol w:w="907"/>
        <w:gridCol w:w="907"/>
        <w:gridCol w:w="907"/>
        <w:gridCol w:w="907"/>
        <w:gridCol w:w="922"/>
      </w:tblGrid>
      <w:tr w:rsidR="00FE2DAD" w:rsidRPr="00FE2DAD" w:rsidTr="00FE2DAD">
        <w:trPr>
          <w:trHeight w:val="15"/>
          <w:tblCellSpacing w:w="15" w:type="dxa"/>
        </w:trPr>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Угол поворота, градусов</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Минимальный радиус кривой, м</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88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0"/>
        <w:gridCol w:w="1313"/>
        <w:gridCol w:w="1343"/>
        <w:gridCol w:w="1482"/>
        <w:gridCol w:w="1343"/>
        <w:gridCol w:w="1358"/>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видимости, м</w:t>
            </w:r>
          </w:p>
        </w:tc>
        <w:tc>
          <w:tcPr>
            <w:tcW w:w="7577"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Смещение начала кривой при радиусе в плане, м</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2500</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89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77"/>
        <w:gridCol w:w="2792"/>
        <w:gridCol w:w="2770"/>
      </w:tblGrid>
      <w:tr w:rsidR="00FE2DAD" w:rsidRPr="00FE2DAD" w:rsidTr="00FE2DAD">
        <w:trPr>
          <w:trHeight w:val="15"/>
          <w:tblCellSpacing w:w="15" w:type="dxa"/>
        </w:trPr>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улиц и магистралей</w:t>
            </w:r>
          </w:p>
        </w:tc>
        <w:tc>
          <w:tcPr>
            <w:tcW w:w="628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видимости, м</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Поверхности проезжей части</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Встречного автомобиля</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Магистральные улицы:</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общегородского значения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районного значения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и дороги местного значения: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в жилой застройке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улицы в производственных зонах</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90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6"/>
        <w:gridCol w:w="1355"/>
        <w:gridCol w:w="1471"/>
        <w:gridCol w:w="1471"/>
        <w:gridCol w:w="1486"/>
      </w:tblGrid>
      <w:tr w:rsidR="00FE2DAD" w:rsidRPr="00FE2DAD" w:rsidTr="00FE2DAD">
        <w:trPr>
          <w:trHeight w:val="15"/>
          <w:tblCellSpacing w:w="15" w:type="dxa"/>
        </w:trPr>
        <w:tc>
          <w:tcPr>
            <w:tcW w:w="406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Продольный уклон,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Предельная длина участка,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91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2"/>
        <w:gridCol w:w="1817"/>
        <w:gridCol w:w="1868"/>
        <w:gridCol w:w="1585"/>
        <w:gridCol w:w="1557"/>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Местоположение полосы</w:t>
            </w:r>
          </w:p>
        </w:tc>
        <w:tc>
          <w:tcPr>
            <w:tcW w:w="739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полосы, м</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магистральных улиц</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 местного значения, улиц в жилой застройке</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общегородского значения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районного значения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непрерывным движением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регулируемым движением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Центральная разделительная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Между основной проезжей частью и местными проездами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Между проезжей частью и тротуаром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92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3"/>
        <w:gridCol w:w="1878"/>
        <w:gridCol w:w="1803"/>
        <w:gridCol w:w="1866"/>
        <w:gridCol w:w="1529"/>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Основное направление</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Пересекающее направление</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скорость на съездах и въездах, км/ч</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Магистральные улицы</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общегородского значения с движением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районного значения</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непрерывным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регулируемым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Магистральные улицы общегородского значения с непрерывным движением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съезд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въезд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93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0"/>
        <w:gridCol w:w="2500"/>
        <w:gridCol w:w="2499"/>
      </w:tblGrid>
      <w:tr w:rsidR="00FE2DAD" w:rsidRPr="00FE2DAD" w:rsidTr="00FE2DAD">
        <w:trPr>
          <w:trHeight w:val="15"/>
          <w:tblCellSpacing w:w="15" w:type="dxa"/>
        </w:trPr>
        <w:tc>
          <w:tcPr>
            <w:tcW w:w="4805"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скорость, км/ч (на основном направлении)</w:t>
            </w:r>
          </w:p>
        </w:tc>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Минимальный радиус круговой кривой (м) при уклоне виража</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350</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275</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Радиусы кривых на виражах при коэффициенте поперечной силы, равном 0,15.</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94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7"/>
        <w:gridCol w:w="2117"/>
        <w:gridCol w:w="2040"/>
        <w:gridCol w:w="2115"/>
      </w:tblGrid>
      <w:tr w:rsidR="00FE2DAD" w:rsidRPr="00FE2DAD" w:rsidTr="00FE2DAD">
        <w:trPr>
          <w:trHeight w:val="15"/>
          <w:tblCellSpacing w:w="15" w:type="dxa"/>
        </w:trPr>
        <w:tc>
          <w:tcPr>
            <w:tcW w:w="3511"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скорость на съездах и въездах, км/ч</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Вираж</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Радиусы круговых кривых, 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Длина переходных кривых, м</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br/>
        <w:t>Таблица 95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5"/>
        <w:gridCol w:w="2106"/>
        <w:gridCol w:w="2102"/>
        <w:gridCol w:w="2006"/>
      </w:tblGrid>
      <w:tr w:rsidR="00FE2DAD" w:rsidRPr="00FE2DAD" w:rsidTr="00FE2DAD">
        <w:trPr>
          <w:trHeight w:val="15"/>
          <w:tblCellSpacing w:w="15" w:type="dxa"/>
        </w:trPr>
        <w:tc>
          <w:tcPr>
            <w:tcW w:w="3511"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91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скорость движения, км/ч</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Длина переходно-скоростных полос, м</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основном направлении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съезде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торможения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разгона</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260</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390</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380</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При увеличении продольного уклона от 0 до 40+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на подъеме длина полосы разгона увеличивается на 15 - 30 процентов, длина полосы торможения уменьшается на 10 - 15 процентов.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96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71"/>
        <w:gridCol w:w="1572"/>
        <w:gridCol w:w="1674"/>
        <w:gridCol w:w="1545"/>
        <w:gridCol w:w="1677"/>
      </w:tblGrid>
      <w:tr w:rsidR="00FE2DAD" w:rsidRPr="00FE2DAD" w:rsidTr="00FE2DAD">
        <w:trPr>
          <w:trHeight w:val="15"/>
          <w:tblCellSpacing w:w="15" w:type="dxa"/>
        </w:trPr>
        <w:tc>
          <w:tcPr>
            <w:tcW w:w="3511"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сельских улиц и дорог</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скорость движения, км/ч</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полосы движения,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полос движения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пешеходной части тротуара, м</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Поселковая дорога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Главная улица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2 - 3</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1,5 - 2,25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Улица в жилой застройке: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1,0 - 1,5</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Второстепенная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(переулок)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Проезд</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2,75 - 3,0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0 - 1,0</w:t>
            </w:r>
          </w:p>
        </w:tc>
      </w:tr>
      <w:tr w:rsidR="00FE2DAD" w:rsidRPr="00FE2DAD" w:rsidTr="00FE2DAD">
        <w:trPr>
          <w:tblCellSpacing w:w="15" w:type="dxa"/>
        </w:trPr>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Хозяйственный проезд, скотопрогон</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97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58"/>
        <w:gridCol w:w="2058"/>
        <w:gridCol w:w="1923"/>
      </w:tblGrid>
      <w:tr w:rsidR="00FE2DAD" w:rsidRPr="00FE2DAD" w:rsidTr="00FE2DAD">
        <w:trPr>
          <w:trHeight w:val="15"/>
          <w:tblCellSpacing w:w="15" w:type="dxa"/>
        </w:trPr>
        <w:tc>
          <w:tcPr>
            <w:tcW w:w="609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Назначение внутрихозяйственных дорог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Расчетный объем грузовых перевозок, тыс. т нетто, в месяц "пик"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дороги</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I-с</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II-с</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III-с</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98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9"/>
        <w:gridCol w:w="2327"/>
        <w:gridCol w:w="2314"/>
        <w:gridCol w:w="2329"/>
      </w:tblGrid>
      <w:tr w:rsidR="00FE2DAD" w:rsidRPr="00FE2DAD" w:rsidTr="00FE2DAD">
        <w:trPr>
          <w:trHeight w:val="15"/>
          <w:tblCellSpacing w:w="15" w:type="dxa"/>
        </w:trPr>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дороги</w:t>
            </w:r>
          </w:p>
        </w:tc>
        <w:tc>
          <w:tcPr>
            <w:tcW w:w="776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скорость движения, км/ч</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основная</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допускаемая на участках дорог</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трудных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особо трудных</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I-с</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II-с</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III-с</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99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47"/>
        <w:gridCol w:w="1203"/>
        <w:gridCol w:w="1064"/>
        <w:gridCol w:w="1203"/>
        <w:gridCol w:w="1173"/>
        <w:gridCol w:w="1049"/>
      </w:tblGrid>
      <w:tr w:rsidR="00FE2DAD" w:rsidRPr="00FE2DAD" w:rsidTr="00FE2DAD">
        <w:trPr>
          <w:trHeight w:val="15"/>
          <w:tblCellSpacing w:w="15" w:type="dxa"/>
        </w:trPr>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Параметры плана и продольного профиля</w:t>
            </w:r>
          </w:p>
        </w:tc>
        <w:tc>
          <w:tcPr>
            <w:tcW w:w="609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Значения параметров при расчетной скорости движения, км/ч</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Наибольший продольный уклон, промилле Расчетное расстояние видимости, 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поверхности дороги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встречного автомобиля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Наименьшие радиусы кривых, 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плане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продольном профиле: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Выпуклых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Вогнутых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вогнутых в трудных условиях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100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99"/>
        <w:gridCol w:w="1667"/>
        <w:gridCol w:w="1688"/>
        <w:gridCol w:w="1685"/>
      </w:tblGrid>
      <w:tr w:rsidR="00FE2DAD" w:rsidRPr="00FE2DAD" w:rsidTr="00FE2DAD">
        <w:trPr>
          <w:trHeight w:val="15"/>
          <w:tblCellSpacing w:w="15" w:type="dxa"/>
        </w:trPr>
        <w:tc>
          <w:tcPr>
            <w:tcW w:w="4805"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Параметры поперечного профиля</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Значение параметра для дорог категорий</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III-с</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полос движения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полосы движения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проезжей части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земляного полотна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Обочины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укрепления обочин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Ширину земляного полотна, возводимого на ценных сельскохозяйственных угодьях, допускается принимать: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м - для дорог I-с категории;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7 м - для дорог II-с категории;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 м - для дорог III-с категории.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101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4"/>
        <w:gridCol w:w="627"/>
        <w:gridCol w:w="628"/>
        <w:gridCol w:w="628"/>
        <w:gridCol w:w="628"/>
        <w:gridCol w:w="727"/>
        <w:gridCol w:w="727"/>
        <w:gridCol w:w="727"/>
        <w:gridCol w:w="727"/>
        <w:gridCol w:w="727"/>
        <w:gridCol w:w="727"/>
        <w:gridCol w:w="742"/>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Элемент кривой в плане</w:t>
            </w:r>
          </w:p>
        </w:tc>
        <w:tc>
          <w:tcPr>
            <w:tcW w:w="8131"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Значения элементов кривой в плане, м</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Радиус</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Длина переходной кривой</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102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9"/>
        <w:gridCol w:w="2466"/>
        <w:gridCol w:w="2506"/>
        <w:gridCol w:w="2498"/>
      </w:tblGrid>
      <w:tr w:rsidR="00FE2DAD" w:rsidRPr="00FE2DAD" w:rsidTr="00FE2DAD">
        <w:trPr>
          <w:trHeight w:val="15"/>
          <w:tblCellSpacing w:w="15" w:type="dxa"/>
        </w:trPr>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Радиус кривой в плане, м</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Уширение проезжей части (м) для движения</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одиночных транспортных средств (l &lt; 8 м)</w:t>
            </w:r>
          </w:p>
        </w:tc>
        <w:tc>
          <w:tcPr>
            <w:tcW w:w="55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автопоездов</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полуприцепом; с одним или двумя прицепами</w:t>
            </w:r>
            <w:r w:rsidRPr="00FE2DAD">
              <w:rPr>
                <w:rFonts w:ascii="Times New Roman" w:eastAsia="Times New Roman" w:hAnsi="Times New Roman" w:cs="Times New Roman"/>
                <w:sz w:val="24"/>
                <w:szCs w:val="24"/>
                <w:lang w:eastAsia="ru-RU"/>
              </w:rPr>
              <w:br/>
              <w:t>(8 м &lt;= l &lt;= 13 м)</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полуприцепом и одним прицепом; с тремя прицепами</w:t>
            </w:r>
            <w:r w:rsidRPr="00FE2DAD">
              <w:rPr>
                <w:rFonts w:ascii="Times New Roman" w:eastAsia="Times New Roman" w:hAnsi="Times New Roman" w:cs="Times New Roman"/>
                <w:sz w:val="24"/>
                <w:szCs w:val="24"/>
                <w:lang w:eastAsia="ru-RU"/>
              </w:rPr>
              <w:br/>
              <w:t>(13 м &lt;= l &lt;= 23 м)</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0,9</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 (0,4)</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 (0,7)</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0,9</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(1,5)</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 (0,4)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(2)</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 (0,4)</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(0,5)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 (2,5)</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 (0,6)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 (0,8)</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 (0,8)</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 (1,2)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 (1,2)</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 (1,7)</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 (1,6)</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 (2,5)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 (2,5)</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l - расстояние от переднего бампера до задней оси автомобиля, полуприцепа или прицепа.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В скобках приведены уширения для дорог II-с категории с шириной проезжей части 4,5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Для дорог III-с категории величину уширения проезжей части следует уменьшать на 50 процентов.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103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9"/>
        <w:gridCol w:w="2521"/>
        <w:gridCol w:w="2369"/>
      </w:tblGrid>
      <w:tr w:rsidR="00FE2DAD" w:rsidRPr="00FE2DAD" w:rsidTr="00FE2DAD">
        <w:trPr>
          <w:trHeight w:val="15"/>
          <w:tblCellSpacing w:w="15" w:type="dxa"/>
        </w:trPr>
        <w:tc>
          <w:tcPr>
            <w:tcW w:w="535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Параметры</w:t>
            </w:r>
          </w:p>
        </w:tc>
        <w:tc>
          <w:tcPr>
            <w:tcW w:w="499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Значение параметров (м) для дорог</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вспомогательных</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проезжей части при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движении транспортных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средств: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Двухстороннем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Одностороннем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обочины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0,75</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укрепления обочины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104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7"/>
        <w:gridCol w:w="2384"/>
        <w:gridCol w:w="2248"/>
      </w:tblGrid>
      <w:tr w:rsidR="00FE2DAD" w:rsidRPr="00FE2DAD" w:rsidTr="00FE2DAD">
        <w:trPr>
          <w:trHeight w:val="15"/>
          <w:tblCellSpacing w:w="15" w:type="dxa"/>
        </w:trPr>
        <w:tc>
          <w:tcPr>
            <w:tcW w:w="535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колеи транспортных средств, самоходных и прицепных машин,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полосы движения,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земляного полотна, м</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 и менее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2,7 до 3,1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3,1 до 3,6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3,6 до 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105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8"/>
        <w:gridCol w:w="1156"/>
        <w:gridCol w:w="1324"/>
        <w:gridCol w:w="1186"/>
        <w:gridCol w:w="1156"/>
        <w:gridCol w:w="1339"/>
      </w:tblGrid>
      <w:tr w:rsidR="00FE2DAD" w:rsidRPr="00FE2DAD" w:rsidTr="00FE2DAD">
        <w:trPr>
          <w:trHeight w:val="15"/>
          <w:tblCellSpacing w:w="15" w:type="dxa"/>
        </w:trPr>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Трактор</w:t>
            </w:r>
          </w:p>
        </w:tc>
        <w:tc>
          <w:tcPr>
            <w:tcW w:w="683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Уширение земляного полотна, м, при радиусах кривых в плане, 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Без прицепа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одним прицепом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0,25</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двумя прицепами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0,95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0,45</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тремя прицепами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0,65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106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34"/>
        <w:gridCol w:w="1490"/>
        <w:gridCol w:w="1333"/>
        <w:gridCol w:w="1482"/>
      </w:tblGrid>
      <w:tr w:rsidR="00FE2DAD" w:rsidRPr="00FE2DAD" w:rsidTr="00FE2DAD">
        <w:trPr>
          <w:trHeight w:val="15"/>
          <w:tblCellSpacing w:w="15" w:type="dxa"/>
        </w:trPr>
        <w:tc>
          <w:tcPr>
            <w:tcW w:w="591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Единица измерения</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маршрутов</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3 - 4</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участка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кв.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256</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Размеры участка под размещение типового объекта с помещениями для обслуживающего персонала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x 15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 x 16</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Этажность здания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этажей</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107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06"/>
        <w:gridCol w:w="958"/>
        <w:gridCol w:w="1005"/>
        <w:gridCol w:w="946"/>
        <w:gridCol w:w="853"/>
        <w:gridCol w:w="1089"/>
        <w:gridCol w:w="982"/>
      </w:tblGrid>
      <w:tr w:rsidR="00FE2DAD" w:rsidRPr="00FE2DAD" w:rsidTr="00FE2DAD">
        <w:trPr>
          <w:trHeight w:val="15"/>
          <w:tblCellSpacing w:w="15" w:type="dxa"/>
        </w:trPr>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до которых определяется расстояние</w:t>
            </w:r>
          </w:p>
        </w:tc>
        <w:tc>
          <w:tcPr>
            <w:tcW w:w="6283"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метров</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066"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гаражей и открытых стоянок при числе легковых автомобилей</w: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станций технического обслуживания при числе постов</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и менее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11 - 50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51 - 100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101 - 300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и менее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11 - 30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дома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торцы жилых домов без окон</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Общественные здания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Общеобразовательные школы и детские дошкольные учреждения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w:t>
            </w:r>
          </w:p>
        </w:tc>
      </w:tr>
      <w:tr w:rsidR="00FE2DAD" w:rsidRPr="00FE2DAD" w:rsidTr="00FE2DA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Лечебные учреждения со стационаром</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&lt;*&gt; Определяется по согласованию с органами Государственного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&lt;**&gt; Для зданий гаражей III - V степеней огнестойкости расстояния следует принимать не менее 12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Для гаражей I - II степеней огнестойкости указанные в таблице 10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определяются по согласованию с органами Государственного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Для гаражей вместимостью более 10 машин указанные в таблице 107 настоящих Нормативов расстояния допускается принимать по интерполяции.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В одноэтажных гаражах боксового типа, принадлежащих гражданам, допускается устройство погребов.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108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3"/>
        <w:gridCol w:w="2492"/>
        <w:gridCol w:w="1465"/>
        <w:gridCol w:w="1209"/>
      </w:tblGrid>
      <w:tr w:rsidR="00FE2DAD" w:rsidRPr="00FE2DAD" w:rsidTr="00FE2DAD">
        <w:trPr>
          <w:trHeight w:val="15"/>
          <w:tblCellSpacing w:w="15" w:type="dxa"/>
        </w:trPr>
        <w:tc>
          <w:tcPr>
            <w:tcW w:w="4805"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единица</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машино-мест на расчетную единицу</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2025</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r w:rsidR="00FE2DAD" w:rsidRPr="00FE2DAD" w:rsidTr="00FE2DAD">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и сооружения</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работающих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работающих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Промышленные предприятия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работающих в двух смежных сменах</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Дошкольные учреждения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Школы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Больницы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коек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Поликлиники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посещений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Аптеки и аптечные магазины: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торговой площадью до 25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торговой площадью свыше 25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50 кв. м торговой пл.</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Спортивные объекты с местами для зрителей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Спортивные тренировочные залы, спортклубы, спорткомплексы (Теннис, конный спорт, горнолыжные центры)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единовременных посетителей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Спортивные тренажерные залы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кв. м общей площади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мест или единовременных посетителей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Дома культуры, клубы, танцевальные залы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мест или единовременных посетителей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Парки культуры и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единовременных посетителей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 торговой площади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торговли с площадью торговых залов от 50 до 200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 торговой площади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торговли с площадью торговых залов до 50 кв.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 торговой площади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Рынки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торговых 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Рестораны и кафе общегородского значения, клубы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Гостиницы высшей категории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Гостиницы прочие в т.ч. коммунальные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мест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Бани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единовременных посетителей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Объекты бытового обслуживания (парикмахерские, ателье, химчистки, прачечные, мастерские)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рабочее место</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Вокзалы всех видов транспорта, в т.ч. аэропорты, речные вокзалы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пассажиров, прибывающих в час "пик"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Рекреационные территории и объекты отдыха</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Пляжи и парки в зонах отдыха (аквапарки)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единовременных посетителей</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38</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Лесопарки и заповедники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Базы кратковременного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Береговые базы маломерного флота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Дома отдыха и санатории, санатории-профилактории, базы отдыха предприятий и туристские базы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отдыхающих и обслуживающего персонала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Гостиницы (туристские и курортные)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Гостевые дома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2</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Мотели и кемпинги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295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расчетной вместимости</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r>
      <w:tr w:rsidR="00FE2DAD" w:rsidRPr="00FE2DAD" w:rsidTr="00FE2DAD">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Садоводческие товарищества (гостевые автостоянки)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участков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N 107 настоящих нормативов, с учетом вместимости автостоянки.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Длина пешеходных подходов от стоянок для временного хранения легковых автомобилей до объектов в зонах массового отдыха не должна превышать 1000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Число машино-мест следует принимать при уровнях автомобилизации, определенных на расчетный срок.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На автостоянках, обслуживающих объекты посещения различного функционального </w:t>
      </w:r>
      <w:r w:rsidRPr="00FE2DAD">
        <w:rPr>
          <w:rFonts w:ascii="Times New Roman" w:eastAsia="Times New Roman" w:hAnsi="Times New Roman" w:cs="Times New Roman"/>
          <w:sz w:val="24"/>
          <w:szCs w:val="24"/>
          <w:lang w:eastAsia="ru-RU"/>
        </w:rPr>
        <w:lastRenderedPageBreak/>
        <w:t>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 (приложение - 4*).</w:t>
      </w:r>
      <w:r w:rsidRPr="00FE2DAD">
        <w:rPr>
          <w:rFonts w:ascii="Times New Roman" w:eastAsia="Times New Roman" w:hAnsi="Times New Roman" w:cs="Times New Roman"/>
          <w:sz w:val="24"/>
          <w:szCs w:val="24"/>
          <w:lang w:eastAsia="ru-RU"/>
        </w:rPr>
        <w:br/>
        <w:t>________________</w:t>
      </w:r>
      <w:r w:rsidRPr="00FE2DAD">
        <w:rPr>
          <w:rFonts w:ascii="Times New Roman" w:eastAsia="Times New Roman" w:hAnsi="Times New Roman" w:cs="Times New Roman"/>
          <w:sz w:val="24"/>
          <w:szCs w:val="24"/>
          <w:lang w:eastAsia="ru-RU"/>
        </w:rPr>
        <w:br/>
        <w:t>     * Приложение 4 не приводится. - Примечание изготовителя базы данных.</w:t>
      </w:r>
      <w:r w:rsidRPr="00FE2DAD">
        <w:rPr>
          <w:rFonts w:ascii="Times New Roman" w:eastAsia="Times New Roman" w:hAnsi="Times New Roman" w:cs="Times New Roman"/>
          <w:sz w:val="24"/>
          <w:szCs w:val="24"/>
          <w:lang w:eastAsia="ru-RU"/>
        </w:rPr>
        <w:br/>
        <w:t>     </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8"/>
        <w:gridCol w:w="2053"/>
        <w:gridCol w:w="1828"/>
        <w:gridCol w:w="1720"/>
      </w:tblGrid>
      <w:tr w:rsidR="00FE2DAD" w:rsidRPr="00FE2DAD" w:rsidTr="00FE2DAD">
        <w:trPr>
          <w:trHeight w:val="15"/>
          <w:tblCellSpacing w:w="15" w:type="dxa"/>
        </w:trPr>
        <w:tc>
          <w:tcPr>
            <w:tcW w:w="4435"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Расчетная единица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Вместимость объекта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участка под объект, га</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Многоэтажные гаражи для легковых таксомоторов и базы проката легковых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таксомотор, автомобиль проката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Гаражи грузовых автомобилей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автомобиль</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Троллейбусные парки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машина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без ремонтных мастерских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ремонтными мастерскими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машина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Автобусные парки (гаражи)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машина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Трамвайные депо:</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вагон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без ремонтных мастерских</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вагон</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ремонтными мастерскими</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условий реконструкции размеры земельных участков при соответствующем обосновании допускается уменьшать, но не более чем на 20 процентов.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2"/>
        <w:gridCol w:w="1987"/>
        <w:gridCol w:w="1950"/>
      </w:tblGrid>
      <w:tr w:rsidR="00FE2DAD" w:rsidRPr="00FE2DAD" w:rsidTr="00FE2DAD">
        <w:trPr>
          <w:trHeight w:val="15"/>
          <w:tblCellSpacing w:w="15" w:type="dxa"/>
        </w:trPr>
        <w:tc>
          <w:tcPr>
            <w:tcW w:w="609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Здания, до которых определяется расстояние</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станций технического обслуживания при числе постов</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и менее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11 - 30</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дома,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торцы жилых домов без окон</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Общественные здания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Общеобразовательные школы и дошкольные образовательные учреждения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w:t>
            </w:r>
          </w:p>
        </w:tc>
      </w:tr>
      <w:tr w:rsidR="00FE2DAD" w:rsidRPr="00FE2DAD" w:rsidTr="00FE2DAD">
        <w:trPr>
          <w:tblCellSpacing w:w="15" w:type="dxa"/>
        </w:trPr>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Лечебные учреждения со стационаром</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Определяется по согласованию с органами Государственного санитарно-эпидемиологического надзора.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5"/>
        <w:gridCol w:w="3921"/>
        <w:gridCol w:w="2423"/>
      </w:tblGrid>
      <w:tr w:rsidR="00FE2DAD" w:rsidRPr="00FE2DAD" w:rsidTr="00FE2DAD">
        <w:trPr>
          <w:trHeight w:val="15"/>
          <w:tblCellSpacing w:w="15" w:type="dxa"/>
        </w:trPr>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 (категория) автомобильной дороги</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Вид объекта дорожного сервиса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Максимальное расстояние между объектами дорожного сервиса одного вида, км</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Автомагистраль (IА), скоростная автомобильная дорога (IБ)</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мотель (кемпинг)</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Нескоростная автомобильная дорога (IВ)</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пункт общественного питания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автозаправочная станция (включая моечный пункт, предприятие торговли)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станция технического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отдыха &lt;*&gt;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Нескоростная автомобильная дорога (II)</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пункт общественного питания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Нескоростная автомобильная дорога (III)</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автозаправочная станция (включая моечный пункт, предприятие торговли)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станция технического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отдыха &lt;*&gt;</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Нескоростная автомобильная дорога (IV)</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пункт общественного питания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автозаправочная станция (включая предприятие торговли)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станция технического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отдыха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Нескоростная автомобильная дорога (V)</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автозаправочная станция (включая предприятие торговли)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r>
      <w:tr w:rsidR="00FE2DAD" w:rsidRPr="00FE2DAD" w:rsidTr="00FE2DAD">
        <w:trPr>
          <w:tblCellSpacing w:w="15" w:type="dxa"/>
        </w:trPr>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пункт общественного питания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Для автомобильных дорог IА, IБ, IВ и II категорий с количеством полос движения 4 и более площадки отдыха должны располагаться по обе стороны автомобильной дороги.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1"/>
        <w:gridCol w:w="2155"/>
        <w:gridCol w:w="3155"/>
        <w:gridCol w:w="1058"/>
        <w:gridCol w:w="1090"/>
      </w:tblGrid>
      <w:tr w:rsidR="00FE2DAD" w:rsidRPr="00FE2DAD" w:rsidTr="00FE2DAD">
        <w:trPr>
          <w:trHeight w:val="15"/>
          <w:tblCellSpacing w:w="15" w:type="dxa"/>
        </w:trPr>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Степень огнестойкости зданий и сооружений</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 конструктивной пожарной опасности</w:t>
            </w:r>
          </w:p>
        </w:tc>
        <w:tc>
          <w:tcPr>
            <w:tcW w:w="64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при степени огнестойкости и классе конструктивной пожарной опасности зданий или сооружений, м</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 III С0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III, IV С1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V С2, С3</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 III</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нормируется для зданий и сооружений с производствами категории Г и Д; 9 - для зданий и сооружений с производствами категорий А, Б и В (см. примечание 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III, IV</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С1</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V</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С2, С3</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2. Расстояния между зданиями и сооружениями не нормируются, если: суммарная площадь полов двух и более зданий или сооружений III, IV, V степеней огнестойкости не </w:t>
      </w:r>
      <w:r w:rsidRPr="00FE2DAD">
        <w:rPr>
          <w:rFonts w:ascii="Times New Roman" w:eastAsia="Times New Roman" w:hAnsi="Times New Roman" w:cs="Times New Roman"/>
          <w:sz w:val="24"/>
          <w:szCs w:val="24"/>
          <w:lang w:eastAsia="ru-RU"/>
        </w:rPr>
        <w:lastRenderedPageBreak/>
        <w:t>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стена более высокого здания или сооружения, выходящая в сторону другого здания, является противопожарной;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и сооружения оборудуются стационарными автоматическими системами пожаротушения;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удельная загрузка горючими веществами в зданиях с производствами категории В менее или равна 10 кг на 1 кв. м площади этажа.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6"/>
        <w:gridCol w:w="1822"/>
        <w:gridCol w:w="989"/>
        <w:gridCol w:w="1123"/>
        <w:gridCol w:w="1159"/>
      </w:tblGrid>
      <w:tr w:rsidR="00FE2DAD" w:rsidRPr="00FE2DAD" w:rsidTr="00FE2DAD">
        <w:trPr>
          <w:trHeight w:val="15"/>
          <w:tblCellSpacing w:w="15" w:type="dxa"/>
        </w:trPr>
        <w:tc>
          <w:tcPr>
            <w:tcW w:w="499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Склад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Емкость склада</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 при степени огнестойкости зданий и сооружений</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V</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Открытого хранения сена,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39</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соломы, льна, конопли, необмолоченного хлеба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нормируется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Открытого хранения табачного и чайного листа, коконов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25 т</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При складировании материалов под навесами расстояния могут быть уменьшены в два раза.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Расстояния следует определять от границы площадей, предназначенных для размещения (складирования) указанных материалов.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Расстояния от складов указанного назначения до зданий и сооружений с производствами категорий А, Б и Г увеличиваются на 25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 Расстояния от складов, указанных в таблице, до складов других сгораемых </w:t>
      </w:r>
      <w:r w:rsidRPr="00FE2DAD">
        <w:rPr>
          <w:rFonts w:ascii="Times New Roman" w:eastAsia="Times New Roman" w:hAnsi="Times New Roman" w:cs="Times New Roman"/>
          <w:sz w:val="24"/>
          <w:szCs w:val="24"/>
          <w:lang w:eastAsia="ru-RU"/>
        </w:rPr>
        <w:lastRenderedPageBreak/>
        <w:t>материалов следует принимать как до зданий или сооружений IV - V степени огнестойкости.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Расстояния от указанных складов открытого хранения до границ леса следует принимать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Расстояния от складов, не указанных в таблице, следует принимать в соответствии с действующими нормами и правилами.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00"/>
        <w:gridCol w:w="2239"/>
      </w:tblGrid>
      <w:tr w:rsidR="00FE2DAD" w:rsidRPr="00FE2DAD" w:rsidTr="00FE2DAD">
        <w:trPr>
          <w:trHeight w:val="15"/>
          <w:tblCellSpacing w:w="15" w:type="dxa"/>
        </w:trPr>
        <w:tc>
          <w:tcPr>
            <w:tcW w:w="8131"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Полоса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Ширина полосы, м, не менее</w:t>
            </w: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Газон с рядовой посадкой деревьев или деревьев в одном ряду с кустарниками: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однорядная посадка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двухрядная посадка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Газон с однорядной посадкой кустарников высотой,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1,2 до 1,8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Газон с групповой или куртинной посадкой деревьев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Газон с групповой или куртинной посадкой кустарников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81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Газон</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96"/>
        <w:gridCol w:w="1803"/>
        <w:gridCol w:w="1640"/>
      </w:tblGrid>
      <w:tr w:rsidR="00FE2DAD" w:rsidRPr="00FE2DAD" w:rsidTr="00FE2DAD">
        <w:trPr>
          <w:trHeight w:val="15"/>
          <w:tblCellSpacing w:w="15" w:type="dxa"/>
        </w:trPr>
        <w:tc>
          <w:tcPr>
            <w:tcW w:w="628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и сооружения</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колея 1520 мм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колея 750 мм</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Наружные грани стен или выступающих частей здания - пилястр, контрфорсов, тамбуров, лестниц и прочего: при отсутствии выходов из зданий</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габариту приближения строений к железнодорожным путям (ГОСТ 9238-2013, ГОСТ 9720-76)</w:t>
            </w:r>
          </w:p>
        </w:tc>
      </w:tr>
      <w:tr w:rsidR="00FE2DAD" w:rsidRPr="00FE2DAD" w:rsidTr="00FE2DAD">
        <w:trPr>
          <w:tblCellSpacing w:w="15" w:type="dxa"/>
        </w:trPr>
        <w:tc>
          <w:tcPr>
            <w:tcW w:w="979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ред. Приказа Департамента по архитектуре и градостроительству Краснодарского края от 13.03.2017 N 73)</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наличии выходов из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габариту приближения строений к путям (ГОСТ 9238-83, ГОСТ 9720-76)</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Ограждения, опоры путепроводов, контактной сети, воздушных линий связи и СЦБ, воздушные трубопроводы</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в условиях реконструкции на перегонах</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в условиях реконструкции на станциях</w:t>
            </w: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r>
      <w:tr w:rsidR="00FE2DAD" w:rsidRPr="00FE2DAD" w:rsidTr="00FE2DAD">
        <w:trPr>
          <w:tblCellSpacing w:w="15" w:type="dxa"/>
        </w:trPr>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Склад круглого леса емкостью менее 10000 куб. 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2"/>
        <w:gridCol w:w="1987"/>
      </w:tblGrid>
      <w:tr w:rsidR="00FE2DAD" w:rsidRPr="00FE2DAD" w:rsidTr="00FE2DAD">
        <w:trPr>
          <w:trHeight w:val="15"/>
          <w:tblCellSpacing w:w="15" w:type="dxa"/>
        </w:trPr>
        <w:tc>
          <w:tcPr>
            <w:tcW w:w="8501"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Расстояние, м</w:t>
            </w: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Наружные грани стен зданий: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отсутствии въезда в здание и при длине здания до 20 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 более 20 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наличии въезда в здание для электрокаров, автокаров, автопогрузчиков и двухосных автомобилей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наличии въезда в здание трехосных автомобилей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Ограждения площадок предприятия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Ограждения опор эстакад, осветительных столбов, мачт и других сооружений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Ограждения охраняемой части предприятия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Оси параллельно расположенных путей колеи 1520 мм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5"/>
        <w:gridCol w:w="1622"/>
        <w:gridCol w:w="1622"/>
        <w:gridCol w:w="1690"/>
      </w:tblGrid>
      <w:tr w:rsidR="00FE2DAD" w:rsidRPr="00FE2DAD" w:rsidTr="00FE2DAD">
        <w:trPr>
          <w:trHeight w:val="15"/>
          <w:tblCellSpacing w:w="15" w:type="dxa"/>
        </w:trPr>
        <w:tc>
          <w:tcPr>
            <w:tcW w:w="499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Удельный размер земельных участков (кв. м на 1 садовый участок) на территории садоводческих (дачных) объединений с числом участков</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15 - 100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101 - 300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301 и более</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Сторожка с правлением объединения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1 - 0,7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0,7 - 0,5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0,4 - 0,4</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Магазин смешанной торговли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0,5 - 0,2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0,2 и менее</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и сооружения для хранения средств пожаротушения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0,35</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Площадки для мусоросборников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0,1</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для стоянки автомобилей при въезде на территорию садоводческого объединения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0,9 - 0,4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 и менее</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0"/>
        <w:gridCol w:w="1422"/>
        <w:gridCol w:w="3560"/>
        <w:gridCol w:w="1757"/>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435"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Зоны территорий лечебно-оздоровительных местностей и курортов Краснодарского края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Высота над уровнем моря, м</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Рекреационные ресурсы и факторы, определяющие планировочную организацию района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зоны, в % к общей площади городского округа, городского или сельского поселения</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Прибрежная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Морская акватория, благоприятный температурно-ветровой и радиационный режим, запасы лечебной грязи, источник минеральных вод, исторические достопримечательности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10 - 15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Предгорная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100 - 500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 озера и водоемы, водопады, отдельные скалы, реликтовые рощи, пещеры, исторические достопримечательности, термальные и углекислые источники минеральных вод, благоприятный температурно-ветровой и радиационный режим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30 - 35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Горная, в том числе: горно-лесная подзона;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500 - 2000</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 горные вершины, скалы, ледники, водопады, пещеры,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50 - 60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высокогорная подзона</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 и более</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горные озера, горнолыжные склоны, минеральные источники, благоприятный температурно-ветровой и радиационный режим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10 - 15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&lt;*&gt; до 100 м для Черноморского побережья от Новороссийска до Сочи, для Черноморского побережья Анапы, Темрюкского района и Азовского побережья высота </w:t>
      </w:r>
      <w:r w:rsidRPr="00FE2DAD">
        <w:rPr>
          <w:rFonts w:ascii="Times New Roman" w:eastAsia="Times New Roman" w:hAnsi="Times New Roman" w:cs="Times New Roman"/>
          <w:sz w:val="24"/>
          <w:szCs w:val="24"/>
          <w:lang w:eastAsia="ru-RU"/>
        </w:rPr>
        <w:lastRenderedPageBreak/>
        <w:t>над уровнем моря не является определяющей, и ширина прибрежной зоны составляет от 3 до 15 км.</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43"/>
        <w:gridCol w:w="2496"/>
      </w:tblGrid>
      <w:tr w:rsidR="00FE2DAD" w:rsidRPr="00FE2DAD" w:rsidTr="00FE2DAD">
        <w:trPr>
          <w:trHeight w:val="15"/>
          <w:tblCellSpacing w:w="15" w:type="dxa"/>
        </w:trPr>
        <w:tc>
          <w:tcPr>
            <w:tcW w:w="794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Нормируемый компонент ландшафта и вид его использования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Рекреационная нагрузка, чел./га</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Морские пляжи, в том числе: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естественные (при ширине пляжа до 25 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выше 2000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надводные аэросолярии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2500 - 3000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Прибрежные морские акватории Акватории (для купания), море:</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изобаты 1,5 м с учетом сменности купающихся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300 - 500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катания на весельных лодках (2 чел. на лодку)</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2 - 5</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моторных лодках и водных лыжах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0,5 - 1</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парусного спорта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1 - 2</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прочих плавсредств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5 - 10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Берег и прибрежная акватория водоема (для любительского рыболовства):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10 - 20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ловли рыбы с лодки (2 чел. на лодку)</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50 - 100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ловли рыбы с берега</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 для катания на лыжах</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2 - 20 чел./км</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Территория для размещения палаточных лагерей: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глубинных участков (для равнинных, горных участков)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250 - 300</w:t>
            </w:r>
          </w:p>
        </w:tc>
      </w:tr>
      <w:tr w:rsidR="00FE2DAD" w:rsidRPr="00FE2DAD" w:rsidTr="00FE2DAD">
        <w:trPr>
          <w:tblCellSpacing w:w="15" w:type="dxa"/>
        </w:trPr>
        <w:tc>
          <w:tcPr>
            <w:tcW w:w="79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прибрежных участков</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300 - 400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0"/>
        <w:gridCol w:w="2320"/>
        <w:gridCol w:w="2069"/>
      </w:tblGrid>
      <w:tr w:rsidR="00FE2DAD" w:rsidRPr="00FE2DAD" w:rsidTr="00FE2DAD">
        <w:trPr>
          <w:trHeight w:val="15"/>
          <w:tblCellSpacing w:w="15" w:type="dxa"/>
        </w:trPr>
        <w:tc>
          <w:tcPr>
            <w:tcW w:w="591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комплекса организаций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Вместимость комплекса, мест</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Размер земельного участка,</w:t>
            </w:r>
            <w:r w:rsidRPr="00FE2DAD">
              <w:rPr>
                <w:rFonts w:ascii="Times New Roman" w:eastAsia="Times New Roman" w:hAnsi="Times New Roman" w:cs="Times New Roman"/>
                <w:sz w:val="24"/>
                <w:szCs w:val="24"/>
                <w:lang w:eastAsia="ru-RU"/>
              </w:rPr>
              <w:br/>
              <w:t>кв. м/место</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Санаторное лечение</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Комплекс санаторно-курортных организаций для взрослых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2000 - 5000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125 - 150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Комплекс санаторно-курортных организаций для детей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1000 - 2000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145 - 170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Санаторий для взрослых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Санаторий для туберкулезных больных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Комплексы детских санаториев и санаторных детских лагерей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Санатории для родителей с детьми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145 - 170</w:t>
            </w:r>
          </w:p>
        </w:tc>
      </w:tr>
      <w:tr w:rsidR="00FE2DAD" w:rsidRPr="00FE2DAD" w:rsidTr="00FE2DAD">
        <w:trPr>
          <w:tblCellSpacing w:w="15" w:type="dxa"/>
        </w:trPr>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Круглогодичный отдых</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Приморские комплексы организаций отдыха &lt;*&gt;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2000 - 7000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90 - 130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Лесоозерные и приречные комплексы организаций отдыха &lt;*&gt;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3000 - 5000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100 - 130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Горные комплексы организаций отдыха &lt;*&gt;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2000 - 5000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110 - 130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Комплексы домов отдыха и пансионатов &lt;*&gt;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более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90 - 100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Комплексы домов отдыха (пансионатов) для семей с детьми &lt;*&gt;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140 - 150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Комплексы курортных гостиниц</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50 - 65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Малые гостиницы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 заданию на проектирование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40 - 60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Мотели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75 - 100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Комплексы туристических гостиниц и туристических баз</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50 - 75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Туристические гостиницы в крупных городах и общественных центрах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25 до 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 до 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100 до 250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250 до 500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500 до 700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700 до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Сезонный и круглогодичный отдых</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Кемпинги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Летние городки и базы отдыха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140 - 160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1000 - 2000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Детский (сезонный и круглогодичный) отдых</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Детские лагеря и оздоровительные учреждения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175</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135</w:t>
            </w:r>
          </w:p>
        </w:tc>
      </w:tr>
      <w:tr w:rsidR="00FE2DAD" w:rsidRPr="00FE2DAD" w:rsidTr="00FE2DAD">
        <w:trPr>
          <w:tblCellSpacing w:w="15" w:type="dxa"/>
        </w:trPr>
        <w:tc>
          <w:tcPr>
            <w:tcW w:w="105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Сезонный отдых</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Летние молодежные лагеря отдыха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500 - 1000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110 - 140</w:t>
            </w:r>
          </w:p>
        </w:tc>
      </w:tr>
      <w:tr w:rsidR="00FE2DAD" w:rsidRPr="00FE2DAD" w:rsidTr="00FE2DAD">
        <w:trPr>
          <w:tblCellSpacing w:w="15" w:type="dxa"/>
        </w:trPr>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30 мест (но не более 15 номеров)</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30 - 40, но не менее 300 кв. м общей площади</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В том числе с лечебной базой.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Нормы площади земельных участков санаториев и организаций отдыха в приречных и лесоозерных районах допускается увеличивать, но не более чем на 30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В горных районах допускается уменьшать норму площади зеленых насаждений общего пользования, но не более чем на 50 процентов.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121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7"/>
        <w:gridCol w:w="913"/>
        <w:gridCol w:w="912"/>
        <w:gridCol w:w="912"/>
        <w:gridCol w:w="912"/>
        <w:gridCol w:w="912"/>
        <w:gridCol w:w="912"/>
        <w:gridCol w:w="912"/>
        <w:gridCol w:w="927"/>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Сооружение</w:t>
            </w:r>
          </w:p>
        </w:tc>
        <w:tc>
          <w:tcPr>
            <w:tcW w:w="9979"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240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360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400 &lt;*&gt;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480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560 &lt;*&gt;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 &lt;*&gt;</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4800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для волейбола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2/720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3/1080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4/1440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для бадминтона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4/480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6/720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для настольного тенниса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2/144</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3/216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4/288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4/288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5/360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6/432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Место для прыжков в высоту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1/493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1/493</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1/493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Место для прыжков в длину</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1/121</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1/121</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Прямая беговая дорожка</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для легкой атлетики</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1/3000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Дорожка для здоровья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2/1200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2/1200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для игровых видов спорта (комбинированная)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1/1032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1/1032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для волейбола и баскетбола (комбинированная)</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1/558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2/1116</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для спортивных игр и метаний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1/3225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1/3225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1/3225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1/3225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Спорт-ядро с легкоатлетической площадкой и беговой дорожкой 333,3 м</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1/8500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Футбольное поле</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Теннисный корт с учебной стенкой</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1/840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Теннисный корт</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1/648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1/648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1/648</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Площадка для катания на роликовых коньках и досках</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2/800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1/800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В числителе - вместимость оздоровительной организации, в знаменателе - общая площадь участка оздоровительной организации.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Таблица 122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6"/>
        <w:gridCol w:w="4713"/>
      </w:tblGrid>
      <w:tr w:rsidR="00FE2DAD" w:rsidRPr="00FE2DAD" w:rsidTr="00FE2DAD">
        <w:trPr>
          <w:trHeight w:val="15"/>
          <w:tblCellSpacing w:w="15" w:type="dxa"/>
        </w:trPr>
        <w:tc>
          <w:tcPr>
            <w:tcW w:w="517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Вид сооружения и мероприятия</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Назначение сооружения и мероприятия и условия их применения</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Волнозащитные</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Вдольбереговые</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Шпунтовые стенки железобетонные и металлические</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основном на реках и водохранилищах</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Ступенчатые крепления с укреплением основания террас</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и водохранилищах при крутизне откосов более 15°</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Массивные волноломы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и водохранилищах при стабильном уровне воды</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Откосные</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Монолитные покрытия из бетона, асфальтобетона, асфальта</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водохранилищах, реках, откосах подпорных земляных сооружений при достаточной их статической устойчивости</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Гибкие бетонные покрытия</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волнах до 4 м</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Покрытия из сборных плит</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волнах до 2,5 м</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Покрытия из гибких тюфяков и сетчатых блоков, заполненных камнем</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водохранилищах, реках, откосах земляных сооружений (при пологих откосах и невысоких волнах - менее 0,5 - 0,6 м)</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Покрытия из синтетических материалов и вторичного сырья</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Волногасящие</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Вдольбереговые</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Проницаемые сооружения с пористой напорной гранью и волногасящими камерами</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и водохранилищах</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Откосные</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Наброска из камня, гибкие бетонные покрытия</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водохранилищах, реках, откосах земляных сооружений при отсутствии рекреационного использования</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Наброска или укладка из фасонных блоков</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и водохранилищах при отсутствии рекреационного использования</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Искусственные свободные пляжи</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На морях и водохранилищах при пологих откосах (менее 10°) в условиях </w:t>
            </w:r>
            <w:r w:rsidRPr="00FE2DAD">
              <w:rPr>
                <w:rFonts w:ascii="Times New Roman" w:eastAsia="Times New Roman" w:hAnsi="Times New Roman" w:cs="Times New Roman"/>
                <w:sz w:val="24"/>
                <w:szCs w:val="24"/>
                <w:lang w:eastAsia="ru-RU"/>
              </w:rPr>
              <w:lastRenderedPageBreak/>
              <w:t>слабовыраженных вдольбереговых перемещений наносов и стабильном уровне воды</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III Пляжеудерживающие</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Вдольбереговые</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Подводные банкеты из бетона, бетонных блоков, камня</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и водохранилищах при небольшом волнении для закрепления пляжа</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Загрузка инертными на локальных участках (каменные банкеты, песчаные примывы и т.п.)</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водохранилищах при относительно пологих откосах</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Поперечные</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Буны, молы, шпоры (гравитационные, свайные из фасонных блоков и др.)</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водохранилищах, реках при создании и закреплении естественных и искусственных пляжей</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Специальные</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Регулирующие</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Управление стоком рек (регулирование сброса, объединение водостоков в одно устье и другое)</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для увеличения объема наносов, обход участков малой пропускной способности вдольберегового потока</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Сооружения, имитирующие природные формы рельефа</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водохранилищах для регулирования береговых процессов</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Перебазирование запаса наносов (переброска вдоль побережья, использование подводных карьеров и т.п.)</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морях и водохранилищах для регулирования баланса наносов</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Струенаправляющие</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Струенаправляющие дамбы из каменной наброски</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реках для защиты берегов рек и отклонения оси потока от размывания берега</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Струенаправляющие дамбы из грунта</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реках с невысокими скоростями течения для отклонения оси потока</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Струенаправляющие массивные шпоры или полузапруды</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r>
      <w:tr w:rsidR="00FE2DAD" w:rsidRPr="00FE2DAD" w:rsidTr="00FE2DAD">
        <w:trPr>
          <w:tblCellSpacing w:w="15" w:type="dxa"/>
        </w:trPr>
        <w:tc>
          <w:tcPr>
            <w:tcW w:w="1053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Склоноукрепляющие</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Искусственное закрепление грунта откосов</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водохранилищах, реках, откосах земляных сооружений при высоте волн до 0,5 м</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123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5"/>
        <w:gridCol w:w="4262"/>
        <w:gridCol w:w="3582"/>
      </w:tblGrid>
      <w:tr w:rsidR="00FE2DAD" w:rsidRPr="00FE2DAD" w:rsidTr="00FE2DAD">
        <w:trPr>
          <w:trHeight w:val="15"/>
          <w:tblCellSpacing w:w="15" w:type="dxa"/>
        </w:trPr>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990"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06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Состав</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Характеристика</w:t>
            </w:r>
          </w:p>
        </w:tc>
      </w:tr>
      <w:tr w:rsidR="00FE2DAD" w:rsidRPr="00FE2DAD" w:rsidTr="00FE2DAD">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FE2DAD" w:rsidRPr="00FE2DAD" w:rsidTr="00FE2DAD">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Объекты I (повышенного) уровня ответственности, кроме отнесенных к I категории сейсмобезопасности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сооружения, конструкции, оборудование и их элементы должны обеспечивать безопасность людей и сохранять свою</w:t>
            </w:r>
          </w:p>
        </w:tc>
      </w:tr>
      <w:tr w:rsidR="00FE2DAD" w:rsidRPr="00FE2DAD" w:rsidTr="00FE2DAD">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вышеперечисленных предприятий.</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работоспособность в нормальном или аварийном режиме во время и после прохождения землетрясения с расчетной интенсивностью</w:t>
            </w:r>
          </w:p>
        </w:tc>
      </w:tr>
      <w:tr w:rsidR="00FE2DAD" w:rsidRPr="00FE2DAD" w:rsidTr="00FE2DAD">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II (нормального) уровня ответственности, кроме отнесенных ко II категории сейсмобезопасности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FE2DAD" w:rsidRPr="00FE2DAD" w:rsidTr="00FE2DAD">
        <w:trPr>
          <w:tblCellSpacing w:w="15" w:type="dxa"/>
        </w:trPr>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Объекты III (пониженного) уровня ответственности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допускается проектировать без учета сейсмических воздействий</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 Уровни ответственности зданий и сооружений принимаются по ГОСТ 27751.</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124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5"/>
        <w:gridCol w:w="4499"/>
        <w:gridCol w:w="997"/>
        <w:gridCol w:w="982"/>
        <w:gridCol w:w="856"/>
      </w:tblGrid>
      <w:tr w:rsidR="00FE2DAD" w:rsidRPr="00FE2DAD" w:rsidTr="00FE2DAD">
        <w:trPr>
          <w:trHeight w:val="15"/>
          <w:tblCellSpacing w:w="15" w:type="dxa"/>
        </w:trPr>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грунта по сейсмическим свойствам</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Грунты</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Сейсмичность площадки строительства при сейсмичности района, баллов</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Скальные грунты всех видов - невыветрелые и слабовыветрелые, крупнообломочные грунты, плотные маловлажные, из магматических пород, содержащие до 30 процентов песчано-глинистого заполнителя</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Скальные грунты выветрелые и сильновыветрелые;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 0,5 при коэффициенте пористости e &gt;= 0,9 - для глин и суглинков, и e &gt;= 0,7 - для супесей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 0,5; глинистые с показателем консистенции I 0,5 при коэффициенте пористости e &gt;= 0,9 - для глин и суглинков и e &gt;= 0,7 - для супесей</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2. При прогнозировании подъема уровня грунтовых вод и обводнения грунтов (в том числе просадочных) в процессе эксплуатации здания или сооружения, категорию грунта следует 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Глинистые грунты (в том числе просадочные) при коэффициенте пористости е &gt;= 0,9 - для глин и суглинков и е &gt;= 0,7 - для супесей могут быть отнесены ко II категории по сейсмическим свойствам, если нормативное значение их модуля деформации Е &gt;= 15,0 МПа, а при эксплуатации сооружений будут обеспечены условия неподтопления грунтов оснований.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При определении сейсмичности площадок строительства транспортных сооружений следует учитывать дополнительные требования, изложенные в разделе 3.1 СНКК 22-301-2000*.</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125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1"/>
        <w:gridCol w:w="1247"/>
        <w:gridCol w:w="953"/>
        <w:gridCol w:w="1221"/>
        <w:gridCol w:w="853"/>
        <w:gridCol w:w="1034"/>
        <w:gridCol w:w="1147"/>
        <w:gridCol w:w="1513"/>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Потенциал загрязнения атмосферы (ПЗА)</w:t>
            </w:r>
          </w:p>
        </w:tc>
        <w:tc>
          <w:tcPr>
            <w:tcW w:w="517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Приземные инверсии</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Повторяемость,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Высота слоя перемещения, км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Продолжительность тумана, часов в год</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Повторяемость,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мощность, км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интенсивность, 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скорость ветра 0 - 1 м/сек.</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том числе непрерывно подряд дней застоя воздуха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Низкий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20 - 30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0,3 - 0,4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10 - 20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5 - 10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0,7 - 0,8</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80 - 350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Умеренный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30 - 40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0,4 - 0,5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20 - 30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7 - 12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0,8 - 1,0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100 - 550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Повышенный: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0,3 - 0,6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20 - 40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3 - 18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0,7 - 1,0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100 - 600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континентальный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приморский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30 - 45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0,3 - 0,7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2 - 6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10 - 30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0,4 - 1,1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100 - 600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высокий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40 - 60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0,3 - 0,7</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3 - 6</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30 - 60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0,7 - 1,6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50 - 200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очень высокий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40 - 60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0,3 - 0,9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50 - 70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20 - 45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0,8 - 1,6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10 - 600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126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6"/>
        <w:gridCol w:w="1040"/>
        <w:gridCol w:w="1128"/>
        <w:gridCol w:w="1258"/>
        <w:gridCol w:w="1128"/>
        <w:gridCol w:w="1258"/>
        <w:gridCol w:w="1128"/>
        <w:gridCol w:w="1273"/>
      </w:tblGrid>
      <w:tr w:rsidR="00FE2DAD" w:rsidRPr="00FE2DAD" w:rsidTr="00FE2DAD">
        <w:trPr>
          <w:trHeight w:val="15"/>
          <w:tblCellSpacing w:w="15" w:type="dxa"/>
        </w:trPr>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загрязнения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Суммарный показатель загрязнения (Zc)</w:t>
            </w:r>
          </w:p>
        </w:tc>
        <w:tc>
          <w:tcPr>
            <w:tcW w:w="1293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Содержание в почве (мг/кг)</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класс опасности</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класс опасности</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 класс опасности</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Соединения</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соединения</w:t>
            </w:r>
          </w:p>
        </w:tc>
        <w:tc>
          <w:tcPr>
            <w:tcW w:w="443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соединения</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органические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неорганические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органические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неорганические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органические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неорганические</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Чистая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фона до ПДК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фона до ПДК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фона до ПДК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фона до ПДК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фона до ПДК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фона до ПДК</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Допустимая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 16</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 до 2 ПДК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фоновых значений до ПДК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 до 2 ПДК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фоновых значений до ПДК</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 до 2 ПДК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фоновых значений до ПДК</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Умеренно опасная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16 - 32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до 5 ПДК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ПДК до Кmax</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Опасная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32 - 128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до 5 ПДК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ПДК до Кmax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до 5 ПДК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ПДК до Кmax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&gt; 5 ПДК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&gt; Кmax</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Чрезвычайно опасная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&gt; 128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&gt; 5 ПДК</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&gt; Кmax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&gt; 5 ПДК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&gt; Кmax</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Кmax - максимальное значение допустимого уровня содержания элемента по одному из четырех показателей вредности;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Zc - расчет проводится в соответствии с методическими указаниями по гигиенической оценке качества почвы населенных 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Химические загрязняющие вещества разделяются на следующие классы 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 - мышьяк, кадмий, ртуть, свинец, цинк, фтор, 3-, 4-бензапирен;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II - бор, кобальт, никель, молибден, медь, сурьма, хром;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III - барий, ванадий, вольфрам, марганец, стронций, ацетофенон.</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127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1"/>
        <w:gridCol w:w="2297"/>
        <w:gridCol w:w="2610"/>
        <w:gridCol w:w="2571"/>
      </w:tblGrid>
      <w:tr w:rsidR="00FE2DAD" w:rsidRPr="00FE2DAD" w:rsidTr="00FE2DAD">
        <w:trPr>
          <w:trHeight w:val="15"/>
          <w:tblCellSpacing w:w="15" w:type="dxa"/>
        </w:trPr>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435"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загрязненности почв</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Характеристика загрязненности почв</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Возможное использование территории</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Рекомендации по оздоровлению почв</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Допустимая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содержание химических веществ в почве превышает фоновое, но не выше ПДК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использование под любые культуры</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 Умеренно опасная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использование под любые культуры при условии контроля качества сельскохозяйственных растений</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Опасная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содержание химических </w:t>
            </w:r>
            <w:r w:rsidRPr="00FE2DAD">
              <w:rPr>
                <w:rFonts w:ascii="Times New Roman" w:eastAsia="Times New Roman" w:hAnsi="Times New Roman" w:cs="Times New Roman"/>
                <w:sz w:val="24"/>
                <w:szCs w:val="24"/>
                <w:lang w:eastAsia="ru-RU"/>
              </w:rPr>
              <w:lastRenderedPageBreak/>
              <w:t>веществ в почве превышает их ПДК при лимитирующем транслокационном показателе вредности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использование под технические </w:t>
            </w:r>
            <w:r w:rsidRPr="00FE2DAD">
              <w:rPr>
                <w:rFonts w:ascii="Times New Roman" w:eastAsia="Times New Roman" w:hAnsi="Times New Roman" w:cs="Times New Roman"/>
                <w:sz w:val="24"/>
                <w:szCs w:val="24"/>
                <w:lang w:eastAsia="ru-RU"/>
              </w:rPr>
              <w:lastRenderedPageBreak/>
              <w:t>культуры, использование под сельскохозяйственные культуры ограничено с учетом растений концентраторов</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кроме мероприятий, указанных для </w:t>
            </w:r>
            <w:r w:rsidRPr="00FE2DAD">
              <w:rPr>
                <w:rFonts w:ascii="Times New Roman" w:eastAsia="Times New Roman" w:hAnsi="Times New Roman" w:cs="Times New Roman"/>
                <w:sz w:val="24"/>
                <w:szCs w:val="24"/>
                <w:lang w:eastAsia="ru-RU"/>
              </w:rPr>
              <w:lastRenderedPageBreak/>
              <w:t>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FE2DAD" w:rsidRPr="00FE2DAD" w:rsidTr="00FE2DAD">
        <w:trPr>
          <w:tblCellSpacing w:w="15" w:type="dxa"/>
        </w:trPr>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4. Чрезвычайно опасная</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содержание химических веществ превышает ПДК в почве по всем показателям вредности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использование под технические культуры или исключение из сельскохозяйственного использования. Лесозащитные полосы</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мероприятия по снижению уровня загрязненности и</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128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7"/>
        <w:gridCol w:w="7332"/>
      </w:tblGrid>
      <w:tr w:rsidR="00FE2DAD" w:rsidRPr="00FE2DAD" w:rsidTr="00FE2DAD">
        <w:trPr>
          <w:trHeight w:val="15"/>
          <w:tblCellSpacing w:w="15" w:type="dxa"/>
        </w:trPr>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850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Категория загрязнения почв</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Рекомендация по использованию почв</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Чистая</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использование без ограничений</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Допустимая</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использование без ограничений, исключая объекты повышенного риска</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Умеренно опасная</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Опасная</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w:t>
            </w:r>
            <w:r w:rsidRPr="00FE2DAD">
              <w:rPr>
                <w:rFonts w:ascii="Times New Roman" w:eastAsia="Times New Roman" w:hAnsi="Times New Roman" w:cs="Times New Roman"/>
                <w:sz w:val="24"/>
                <w:szCs w:val="24"/>
                <w:lang w:eastAsia="ru-RU"/>
              </w:rPr>
              <w:lastRenderedPageBreak/>
              <w:t>осуществляющих государственный санитарно-эпидемиологический надзор с последующим лабораторным контролем</w:t>
            </w:r>
          </w:p>
        </w:tc>
      </w:tr>
      <w:tr w:rsidR="00FE2DAD" w:rsidRPr="00FE2DAD" w:rsidTr="00FE2DAD">
        <w:trPr>
          <w:tblCellSpacing w:w="15" w:type="dxa"/>
        </w:trPr>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Чрезвычайно опасная</w:t>
            </w:r>
          </w:p>
        </w:tc>
        <w:tc>
          <w:tcPr>
            <w:tcW w:w="850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129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6"/>
        <w:gridCol w:w="3232"/>
        <w:gridCol w:w="1391"/>
        <w:gridCol w:w="1973"/>
        <w:gridCol w:w="2007"/>
      </w:tblGrid>
      <w:tr w:rsidR="00FE2DAD" w:rsidRPr="00FE2DAD" w:rsidTr="00FE2DAD">
        <w:trPr>
          <w:trHeight w:val="15"/>
          <w:tblCellSpacing w:w="15" w:type="dxa"/>
        </w:trPr>
        <w:tc>
          <w:tcPr>
            <w:tcW w:w="73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N п/п</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Назначение помещений или территорий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Время суток, ч</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Эквивалентный уровень звука L, дБА Амакс</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Максимальный уровень звука L, дБА Амакс</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w:t>
            </w:r>
            <w:r w:rsidRPr="00FE2DAD">
              <w:rPr>
                <w:rFonts w:ascii="Times New Roman" w:eastAsia="Times New Roman" w:hAnsi="Times New Roman" w:cs="Times New Roman"/>
                <w:sz w:val="24"/>
                <w:szCs w:val="24"/>
                <w:lang w:eastAsia="ru-RU"/>
              </w:rPr>
              <w:lastRenderedPageBreak/>
              <w:t>работ перечисленных в пунктах 1 - 3)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5</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Палаты больниц и санаториев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7.00 - 23.00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23.00 - 7.00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Операционные больниц, кабинеты врачей больниц, поликлиник, санаториев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Музыкальные классы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комнаты квартир</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7.00 - 23.00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23.00 - 7.00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комнаты общежитий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7.00 - 23.00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23.00 - 7.00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Номера гостиниц:</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гостиницы, имеющие по международной классификации пять и четыре звезды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7.00 - 23.00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23.00 - 7.00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гостиницы, имеющие по международной классификации три звезды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7.00 - 23.00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23.00 - 7.00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гостиницы, имеющие по международной классификации менее трех звезд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7.00 - 23.00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23.00 - 7.00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12</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7.00 - 23.00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23.00 - 7.00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Помещения офисов, административных зданий, конструкторских, проектных и научно-исследовательских организаций:</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Залы кафе, ресторанов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Фойе театров и концертных залов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нормируется</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Зрительные залы театров и концертных залов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нормируется</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Многоцелевые залы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нормируется</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Кинотеатры с оборудованием "Долби"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Спортивные залы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нормируется</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Торговые залы магазинов, пассажирские залы вокзалов и аэровокзалов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21</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непосредственно прилегающие к зданиям больниц и санаториев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7.00 - 23.00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23.00 - 7.00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Территории, непосредственно прилегающие к жилым зданиям, домам отдыха, домам-интернатам для престарелых и инвалидов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7.00 - 23.00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23.00 - 7.00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r>
      <w:tr w:rsidR="00FE2DAD" w:rsidRPr="00FE2DAD" w:rsidTr="00FE2DAD">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Территории, непосредственно прилегающие к зданиям поликлиник, школ и других учебных заведений, </w:t>
            </w:r>
            <w:r w:rsidRPr="00FE2DAD">
              <w:rPr>
                <w:rFonts w:ascii="Times New Roman" w:eastAsia="Times New Roman" w:hAnsi="Times New Roman" w:cs="Times New Roman"/>
                <w:sz w:val="24"/>
                <w:szCs w:val="24"/>
                <w:lang w:eastAsia="ru-RU"/>
              </w:rPr>
              <w:lastRenderedPageBreak/>
              <w:t>детских дошкольных учреждений, площадки отдыха микрорайонов и групп жилых домов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Допустимые уровни шума в помещениях, приведенные в поз. 1, 5 - 13, относятся только к шуму, проникающему из других помещений и извне.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Допустимые уровни шума от внешних источников в помещениях, приведенные в поз. 5 - 12,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129, за исключением поз. 9 - 12 (для ночного времени суток). При этом поправку на тональность шума не учитывают.</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130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9"/>
        <w:gridCol w:w="2896"/>
        <w:gridCol w:w="3044"/>
      </w:tblGrid>
      <w:tr w:rsidR="00FE2DAD" w:rsidRPr="00FE2DAD" w:rsidTr="00FE2DAD">
        <w:trPr>
          <w:trHeight w:val="15"/>
          <w:tblCellSpacing w:w="15" w:type="dxa"/>
        </w:trPr>
        <w:tc>
          <w:tcPr>
            <w:tcW w:w="406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Время суток</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Эквивалентный уровень звука L, дБ(А) Аэкв</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Максимальный уровень звука при единичном воздействии L, дБ(А) Амакс</w:t>
            </w: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День (с 7.00 до 23.00 ч)</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85</w:t>
            </w:r>
          </w:p>
        </w:tc>
      </w:tr>
      <w:tr w:rsidR="00FE2DAD" w:rsidRPr="00FE2DAD" w:rsidTr="00FE2DAD">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Ночь (с 23.00 до 7.00 ч)</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131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6"/>
        <w:gridCol w:w="1368"/>
        <w:gridCol w:w="1401"/>
        <w:gridCol w:w="1279"/>
        <w:gridCol w:w="1401"/>
        <w:gridCol w:w="1644"/>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Диапазон частот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30 - 300 кГц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0,3 - 3 МГц</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3 - 30 МГц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30 - 300 МГц</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0,3 - 300 ГГц</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Нормируемый параметр</w:t>
            </w:r>
          </w:p>
        </w:tc>
        <w:tc>
          <w:tcPr>
            <w:tcW w:w="646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напряженность электрического поля, Е (В/м)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Плотность потока энергии, мкВт/кв.см</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Предельно допустимые уровни</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&lt;*&gt;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r w:rsidRPr="00FE2DAD">
              <w:rPr>
                <w:rFonts w:ascii="Times New Roman" w:eastAsia="Times New Roman" w:hAnsi="Times New Roman" w:cs="Times New Roman"/>
                <w:sz w:val="24"/>
                <w:szCs w:val="24"/>
                <w:lang w:eastAsia="ru-RU"/>
              </w:rPr>
              <w:br/>
              <w:t>25 &lt;**&gt;</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Кроме средств радио- и телевизионного вещания (диапазон частот 48,5 - 108; 174 - 230 МГц).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&lt;**&gt; Для случаев облучения от антенн, работающих в режиме кругового обзора или сканирования.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Диапазоны, приведенные в таблице 131 настоящих Нормативов, исключают нижний и включают верхний предел частоты.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Представленные ПДУ для населения распространяются также на другие источники электромагнитного поля радиочастотного диапазона.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132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9"/>
        <w:gridCol w:w="1611"/>
        <w:gridCol w:w="1611"/>
        <w:gridCol w:w="1928"/>
        <w:gridCol w:w="1920"/>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Максимальный уровень шумового воздействия, ДБА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Максимальный уровень загрязнения атмосферного воздуха</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Максимальный уровень электромагнитного излучения от радиотехнических объектов</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Загрязненность сточных вод</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зоны: усадебная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 ПДК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ПДУ</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нормативно очищенные на локальных очистных сооружениях;</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многоэтажная застройка</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ПДК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выпуск в городской коллектор с последующей </w:t>
            </w:r>
            <w:r w:rsidRPr="00FE2DAD">
              <w:rPr>
                <w:rFonts w:ascii="Times New Roman" w:eastAsia="Times New Roman" w:hAnsi="Times New Roman" w:cs="Times New Roman"/>
                <w:sz w:val="24"/>
                <w:szCs w:val="24"/>
                <w:lang w:eastAsia="ru-RU"/>
              </w:rPr>
              <w:lastRenderedPageBreak/>
              <w:t>очисткой на городских канализационных очистных сооружениях (КОС)</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Общественно-деловые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нормируется по границе объединенной СЗЗ 70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нормируется по границе объединенной СЗЗ 1 ПДК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нормируется по границе объединенной СЗЗ 1 ПДУ</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нормативно очищенные стоки на локальных сооружениях, очистных сооружениях с самостоятельным или централизованным выпуском</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Рекреационные зоны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 ПДК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ПДУ</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нормативно очищенные стоки на локальных сооружениях с возможным самостоятельным выпуском</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Зона особо охраняемых природных территорий</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65</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нормируется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нормируется</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нормируется</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Зоны сельскохозяйственного использования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 же</w:t>
            </w:r>
          </w:p>
        </w:tc>
      </w:tr>
    </w:tbl>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133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1"/>
        <w:gridCol w:w="2958"/>
        <w:gridCol w:w="1870"/>
      </w:tblGrid>
      <w:tr w:rsidR="00FE2DAD" w:rsidRPr="00FE2DAD" w:rsidTr="00FE2DAD">
        <w:trPr>
          <w:trHeight w:val="15"/>
          <w:tblCellSpacing w:w="15" w:type="dxa"/>
        </w:trPr>
        <w:tc>
          <w:tcPr>
            <w:tcW w:w="517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Световые проемы</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Ориентация световых проемов по сторонам горизонта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Коэффициент светового климата</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 наружных стенах зданий</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СВ, СЗ, З, В, ЮВ, ЮЗ</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Ю</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0,75</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прямоугольных и трапециевидных фонарях</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 - Ю</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0,75</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 - ЮЗ, ЮВ - СЗ, В - З</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фонарях типа "Шед"</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зенитных фонарях</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0,75</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С - север; СВ - северо-восток; СЗ - северо-запад; В - восток; З - запад; С-Ю - север-юг; В-З - восток-запад; Ю - юг; ЮВ - юго-восток; ЮЗ - юго-запад.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Ориентацию световых проемов по сторонам света в лечебных учреждения следует принимать согласно СНиП 31-06-2009.</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СП 52.13330.2011 в зависимости от светового климата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Таблица 134 исключена. - Приказ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134.1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(введена Приказом Департамента по архитектуре и градостроительству Краснодарского края от 13.03.2017 N 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0"/>
        <w:gridCol w:w="2052"/>
        <w:gridCol w:w="1314"/>
        <w:gridCol w:w="1027"/>
        <w:gridCol w:w="1184"/>
        <w:gridCol w:w="1342"/>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Степень огнестойкости здания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 конструктивной пожарной опасности</w:t>
            </w:r>
          </w:p>
        </w:tc>
        <w:tc>
          <w:tcPr>
            <w:tcW w:w="535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Минимальные расстояния при степени огнестойкости и классе конструктивной пожарной опасности жилых и общественных зданий, м</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 III C0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III C1</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C0, C1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V C2, C3</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и общественные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 III</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III</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C0, C1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V</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C2, C3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и складские</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 III</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C0</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III</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IV</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C0, C1</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V</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C2, C3</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зданий, расположенная напротив другого здания, сооружения и строения, является противопожарной 1-го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из соседних земельных участках принимать в соответствии с таблицей 134.1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134.1 настоящих Нормативов, а также в соответствии с требованиями </w:t>
      </w:r>
      <w:hyperlink r:id="rId18" w:history="1">
        <w:r w:rsidRPr="00FE2DAD">
          <w:rPr>
            <w:rFonts w:ascii="Times New Roman" w:eastAsia="Times New Roman" w:hAnsi="Times New Roman" w:cs="Times New Roman"/>
            <w:color w:val="0000FF"/>
            <w:sz w:val="24"/>
            <w:szCs w:val="24"/>
            <w:u w:val="single"/>
            <w:lang w:eastAsia="ru-RU"/>
          </w:rPr>
          <w:t>Федерального закона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134.1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7. Противопожарные расстояния между жилыми зданиями IV и V степеней огнестойкости в климатических подрайонах IА, IБ, IГ, IД и IIА следует увеличивать на 50%.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134.2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(введена Приказом Департамента по архитектуре и градостроительству Краснодарского края от 13.03.2017 N 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9"/>
        <w:gridCol w:w="2527"/>
        <w:gridCol w:w="2393"/>
        <w:gridCol w:w="2060"/>
      </w:tblGrid>
      <w:tr w:rsidR="00FE2DAD" w:rsidRPr="00FE2DAD" w:rsidTr="00FE2DAD">
        <w:trPr>
          <w:trHeight w:val="15"/>
          <w:tblCellSpacing w:w="15" w:type="dxa"/>
        </w:trPr>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Степень огнестойкости здания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Класс конструктивной пожарной опасности</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Минимальные расстояния при степени огнестойкости и классе конструктивной пожарной опасности жилых зданий, м</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 III</w:t>
            </w:r>
            <w:r w:rsidRPr="00FE2DAD">
              <w:rPr>
                <w:rFonts w:ascii="Times New Roman" w:eastAsia="Times New Roman" w:hAnsi="Times New Roman" w:cs="Times New Roman"/>
                <w:sz w:val="24"/>
                <w:szCs w:val="24"/>
                <w:lang w:eastAsia="ru-RU"/>
              </w:rPr>
              <w:br/>
              <w:t>C0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III</w:t>
            </w:r>
            <w:r w:rsidRPr="00FE2DAD">
              <w:rPr>
                <w:rFonts w:ascii="Times New Roman" w:eastAsia="Times New Roman" w:hAnsi="Times New Roman" w:cs="Times New Roman"/>
                <w:sz w:val="24"/>
                <w:szCs w:val="24"/>
                <w:lang w:eastAsia="ru-RU"/>
              </w:rPr>
              <w:br/>
              <w:t>C1</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 III</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r w:rsidR="00FE2DAD" w:rsidRPr="00FE2DAD" w:rsidTr="00FE2DAD">
        <w:trPr>
          <w:tblCellSpacing w:w="15" w:type="dxa"/>
        </w:trPr>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 III</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C1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Таблица 135.</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135</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 редакции Приказа Департамента по архитектуре и градостроительству Краснодарского края от 13.03.2017 N 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4"/>
        <w:gridCol w:w="914"/>
        <w:gridCol w:w="1095"/>
        <w:gridCol w:w="1068"/>
        <w:gridCol w:w="915"/>
        <w:gridCol w:w="1083"/>
      </w:tblGrid>
      <w:tr w:rsidR="00FE2DAD" w:rsidRPr="00FE2DAD" w:rsidTr="00FE2DAD">
        <w:trPr>
          <w:trHeight w:val="15"/>
          <w:tblCellSpacing w:w="15" w:type="dxa"/>
        </w:trPr>
        <w:tc>
          <w:tcPr>
            <w:tcW w:w="462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объектов, граничащих со зданиями и сооружениями складов нефти и нефтепродуктов</w:t>
            </w:r>
          </w:p>
        </w:tc>
        <w:tc>
          <w:tcPr>
            <w:tcW w:w="517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IIIб</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IIIв</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и сооружения граничащих с ними производственных объектов</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Лесные массивы:</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хвойных и смешанных пород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лиственных пород</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Склады лесных материалов, торфа, волокнистых горючих веществ, сена, соломы, а также участки открытого залегания торфа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Железные дороги общей сети (до подошвы насыпи или бровки выемки):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станциях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разъездах и платформах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 перегонах</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Автомобильные дороги общей сети (край проезжей части):</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 и III категорий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и V категорий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и общественные здания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 (200)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Раздаточные колонки автозаправочных станций общего пользования</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Индивидуальные гаражи и открытые стоянки для автомобилей</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 (100)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Очистные канализационные сооружения и насосные станции, не относящиеся к складу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Водозаправочные сооружения, не относящиеся к складу</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Аварийный амбар для резервуарного парка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Технологические установки категорий А и Б по взрывопожарной и пожарной опасности и факельные установки для сжигания газа</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Расстояния, указанные в скобках, следует принимать для складов II категории общей вместимостью более 50000 куб.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Расстояния, указанные в таблице, определяются: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между зданиями, сооружениями и строениями как расстояние на свету между наружными стенами или конструкциями зданий, сооружений и строений;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сливоналивных устройств - от оси железнодорожного пути со сливоналивными эстакадами;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площадок (открытых и под навесами) для сливоналивных устройств автомобильных цистерн, для насосов, тары и другого - от границ этих площадок;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технологических эстакад и трубопроводов - от крайнего трубопровода;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факельных установок - от ствола факела.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таблице 135 настоящих Нормативов.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136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9"/>
        <w:gridCol w:w="1961"/>
        <w:gridCol w:w="1953"/>
        <w:gridCol w:w="2126"/>
      </w:tblGrid>
      <w:tr w:rsidR="00FE2DAD" w:rsidRPr="00FE2DAD" w:rsidTr="00FE2DAD">
        <w:trPr>
          <w:trHeight w:val="15"/>
          <w:tblCellSpacing w:w="15" w:type="dxa"/>
        </w:trPr>
        <w:tc>
          <w:tcPr>
            <w:tcW w:w="3696"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Склад горючих жидкостей емкостью, куб. м</w:t>
            </w:r>
          </w:p>
        </w:tc>
        <w:tc>
          <w:tcPr>
            <w:tcW w:w="683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V</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более 100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 до 800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800 до 2000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137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1"/>
        <w:gridCol w:w="2319"/>
        <w:gridCol w:w="1852"/>
        <w:gridCol w:w="1867"/>
      </w:tblGrid>
      <w:tr w:rsidR="00FE2DAD" w:rsidRPr="00FE2DAD" w:rsidTr="00FE2DAD">
        <w:trPr>
          <w:trHeight w:val="15"/>
          <w:tblCellSpacing w:w="15" w:type="dxa"/>
        </w:trPr>
        <w:tc>
          <w:tcPr>
            <w:tcW w:w="462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объектов, до которых определяются противопожарные расстояния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Противопожарные расстояния от автозаправочных станций с </w:t>
            </w:r>
            <w:r w:rsidRPr="00FE2DAD">
              <w:rPr>
                <w:rFonts w:ascii="Times New Roman" w:eastAsia="Times New Roman" w:hAnsi="Times New Roman" w:cs="Times New Roman"/>
                <w:sz w:val="24"/>
                <w:szCs w:val="24"/>
                <w:lang w:eastAsia="ru-RU"/>
              </w:rPr>
              <w:lastRenderedPageBreak/>
              <w:t>подземными резервуарами, метров</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Противопожарные расстояния от автозаправочных станций с наземными резервуарами, метров</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общей вместимостью более 20 кубических метров</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общей вместимостью не более 20 кубических метров</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Производственные, складские и административно-бытовые здания и сооружения промышленных организаций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Лесничества (лесопарки) с лесными насаждениями: хвойных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 смешанных пород</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лиственных пород</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и общественные здания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Места массового пребывания людей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Индивидуальные гаражи и открытые стоянки для автомобилей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Торговые киоски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Автомобильные дороги общей сети (край проезжей части):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II и III категорий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 и V категорий</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Маршруты электрифицированного городского транспорта (до контактной сети)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Железные дороги общей сети (до подошвы насыпи или бровки выемки)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Очистные канализационные сооружения и насосные станции, не относящиеся к автозаправочным станциям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Технологические установки категории АН, БН, ГН, </w:t>
            </w:r>
            <w:r w:rsidRPr="00FE2DAD">
              <w:rPr>
                <w:rFonts w:ascii="Times New Roman" w:eastAsia="Times New Roman" w:hAnsi="Times New Roman" w:cs="Times New Roman"/>
                <w:sz w:val="24"/>
                <w:szCs w:val="24"/>
                <w:lang w:eastAsia="ru-RU"/>
              </w:rPr>
              <w:lastRenderedPageBreak/>
              <w:t>здания и сооружения с наличием радиоактивных и вредных веществ I и II классов опасности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r>
      <w:tr w:rsidR="00FE2DAD" w:rsidRPr="00FE2DAD" w:rsidTr="00FE2DAD">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Склады лесных материалов, торфа, волокнистых горючих веществ, сена, соломы, а также участки открытого залегания торфа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138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1"/>
        <w:gridCol w:w="2222"/>
        <w:gridCol w:w="1381"/>
        <w:gridCol w:w="1795"/>
        <w:gridCol w:w="1810"/>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здания и сооружения</w:t>
            </w:r>
          </w:p>
        </w:tc>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Противопожарные расстояния, м</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резервуары наземные под давлением, включая полуизотермические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резервуары подземные под давлением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резервуары наземные изотермические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резервуары подземные изотермические</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Трамвайные пути и троллейбусные линии, железные дороги общей сети (до </w:t>
            </w:r>
            <w:r w:rsidRPr="00FE2DAD">
              <w:rPr>
                <w:rFonts w:ascii="Times New Roman" w:eastAsia="Times New Roman" w:hAnsi="Times New Roman" w:cs="Times New Roman"/>
                <w:sz w:val="24"/>
                <w:szCs w:val="24"/>
                <w:lang w:eastAsia="ru-RU"/>
              </w:rPr>
              <w:lastRenderedPageBreak/>
              <w:t>подошвы насыпи или бровки выемки)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Автомобильные дороги общей сети (край проезжей части)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Линии электропередачи (воздушные) высокого напряжения (от подошвы обвалования)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1,5 высоты подошвы опоры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1,5 высоты подошвы опоры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1,5 высоты подошвы опоры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1,5 высоты подошвы опоры</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Границы территорий смежных организаций (до ограждения)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и общественные здания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 пределов санитарно-защитной зоны, но не менее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 пределов санитарно-защитной зоны, но не менее 300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 пределов санитарно-защитной зоны, но не менее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 пределов санитарно-защитной зоны, но не менее 300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ТЭЦ</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Склады лесоматериалов и твердого топлива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Лесничества (лесопарки) с лесными насаждениями лиственных пород (от ограждения территории организации или склада)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Внутризаводские наземные и подземные технологические трубопроводы, </w:t>
            </w:r>
            <w:r w:rsidRPr="00FE2DAD">
              <w:rPr>
                <w:rFonts w:ascii="Times New Roman" w:eastAsia="Times New Roman" w:hAnsi="Times New Roman" w:cs="Times New Roman"/>
                <w:sz w:val="24"/>
                <w:szCs w:val="24"/>
                <w:lang w:eastAsia="ru-RU"/>
              </w:rPr>
              <w:lastRenderedPageBreak/>
              <w:t>не относящиеся к складу</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вне обвалования, но ближе к 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ближе 15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 обвалования, но ближе к 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ближе 15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Здания и сооружения организации в производственной зоне при объеме резервуаров, куб. 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2000 - 5000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6000 - 10000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Факельная установка (до ствола факела)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и сооружения в зоне, прилегающей к территории организации (административной зоне)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139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0"/>
        <w:gridCol w:w="1498"/>
        <w:gridCol w:w="1498"/>
        <w:gridCol w:w="1959"/>
        <w:gridCol w:w="1974"/>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здания и сооружения</w:t>
            </w:r>
          </w:p>
        </w:tc>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Противопожарные расстояния, м</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резервуары наземные под давлением</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резервуары подземные под давлением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резервуары наземные изотермические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резервуары подземные изотермические</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ЛЭП (воздушные)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1,5 высоты опоры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1,5 высоты опоры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1,5 высоты опоры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не менее 1,5 высоты опоры</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и сооружения производственной, складской подсобной зоны товарно-сырьевой базы или склада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Здания и сооружения (административной) зоны организации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Факельная установка (до ствола факела)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Границы территорий смежных организаций (до ограждения)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Жилые и общественные здания</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 пределов санитарно-защитной зоны, но не менее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 пределов санитарно-защитной зоны, но не менее 300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 пределов санитарно-защитной зоны, но не менее 500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вне пределов санитарно-защитной зоны, но не менее 300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ТЭЦ</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Лесничества (лесопарки) с лесными насаждениями хвойных пород от ограждения товарно-сырьевой базы или склада)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Лесничества (лесопарки) с лесными насаждениями лиственных пород (от ограждения товарно-сырьевой базы или склада)</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Объекты речного и морского транспорта, </w:t>
            </w:r>
            <w:r w:rsidRPr="00FE2DAD">
              <w:rPr>
                <w:rFonts w:ascii="Times New Roman" w:eastAsia="Times New Roman" w:hAnsi="Times New Roman" w:cs="Times New Roman"/>
                <w:sz w:val="24"/>
                <w:szCs w:val="24"/>
                <w:lang w:eastAsia="ru-RU"/>
              </w:rPr>
              <w:lastRenderedPageBreak/>
              <w:t>гидротехнические сооружения, мосты при расположении складов ниже по течению от этих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3000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2000</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140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7"/>
        <w:gridCol w:w="737"/>
        <w:gridCol w:w="1198"/>
        <w:gridCol w:w="1105"/>
        <w:gridCol w:w="1385"/>
        <w:gridCol w:w="1760"/>
        <w:gridCol w:w="1447"/>
      </w:tblGrid>
      <w:tr w:rsidR="00FE2DAD" w:rsidRPr="00FE2DAD" w:rsidTr="00FE2DAD">
        <w:trPr>
          <w:trHeight w:val="15"/>
          <w:tblCellSpacing w:w="15" w:type="dxa"/>
        </w:trPr>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территории населенного пункта, тыс. га</w:t>
            </w:r>
          </w:p>
        </w:tc>
        <w:tc>
          <w:tcPr>
            <w:tcW w:w="12936"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Население, тыс. человек</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 до 20</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20 до 50</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50 до 100</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100 до 250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свыше 250 до 500</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1 x 2</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1 x 6</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2 x 6</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1 x 8 + 1 x 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 до 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1 x 8 + 2 x 6</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2 x 8 + 2 x 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4 до 6</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2 x 8 + 3 x 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2 x 8 + 4 x 6</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6 до 8</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2 x 8 + 3 x 6 + 1 x 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3 x 8 + 5 x 6</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От 8 до 10</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3 x 8 + 6 x 6</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 до 12</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11</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3 x 8 + 8 x 6</w:t>
            </w:r>
          </w:p>
        </w:tc>
      </w:tr>
      <w:tr w:rsidR="00FE2DAD" w:rsidRPr="00FE2DAD" w:rsidTr="00FE2DAD">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12 до 14</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r w:rsidRPr="00FE2DAD">
              <w:rPr>
                <w:rFonts w:ascii="Times New Roman" w:eastAsia="Times New Roman" w:hAnsi="Times New Roman" w:cs="Times New Roman"/>
                <w:sz w:val="24"/>
                <w:szCs w:val="24"/>
                <w:lang w:eastAsia="ru-RU"/>
              </w:rPr>
              <w:br/>
              <w:t>-------------</w:t>
            </w:r>
            <w:r w:rsidRPr="00FE2DAD">
              <w:rPr>
                <w:rFonts w:ascii="Times New Roman" w:eastAsia="Times New Roman" w:hAnsi="Times New Roman" w:cs="Times New Roman"/>
                <w:sz w:val="24"/>
                <w:szCs w:val="24"/>
                <w:lang w:eastAsia="ru-RU"/>
              </w:rPr>
              <w:br/>
              <w:t>4 x 8 + 8 x 6</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Таблица 141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5"/>
        <w:gridCol w:w="1631"/>
        <w:gridCol w:w="1624"/>
        <w:gridCol w:w="1639"/>
      </w:tblGrid>
      <w:tr w:rsidR="00FE2DAD" w:rsidRPr="00FE2DAD" w:rsidTr="00FE2DAD">
        <w:trPr>
          <w:trHeight w:val="15"/>
          <w:tblCellSpacing w:w="15" w:type="dxa"/>
        </w:trPr>
        <w:tc>
          <w:tcPr>
            <w:tcW w:w="4990"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специальных автомобилей</w:t>
            </w:r>
          </w:p>
        </w:tc>
        <w:tc>
          <w:tcPr>
            <w:tcW w:w="554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Число жителей в населенном пункте, тыс. человек</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50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50 до 100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100 до 350</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Автолестницы и автоподъемники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&lt;*&gt;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Автомобили газодымозащитной службы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r>
      <w:tr w:rsidR="00FE2DAD" w:rsidRPr="00FE2DAD" w:rsidTr="00FE2DAD">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Автомобили связи и освещения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При наличии зданий высотой 4 этажа и более.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Количество специальных автомобилей, не указанных в таблице 130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142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9"/>
        <w:gridCol w:w="1308"/>
        <w:gridCol w:w="2839"/>
        <w:gridCol w:w="2673"/>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Количество пожарных автомобилей в депо, шт.</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земельного участка пожарного депо, га</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пожарного депо</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2,2</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1,95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1,7</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IV</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V</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0,85</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0,55</w:t>
            </w:r>
          </w:p>
        </w:tc>
      </w:tr>
    </w:tbl>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br/>
        <w:t>Таблица 143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5"/>
        <w:gridCol w:w="2335"/>
        <w:gridCol w:w="2329"/>
      </w:tblGrid>
      <w:tr w:rsidR="00FE2DAD" w:rsidRPr="00FE2DAD" w:rsidTr="00FE2DAD">
        <w:trPr>
          <w:trHeight w:val="15"/>
          <w:tblCellSpacing w:w="15" w:type="dxa"/>
        </w:trPr>
        <w:tc>
          <w:tcPr>
            <w:tcW w:w="517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Наименование зданий и сооружений</w:t>
            </w:r>
          </w:p>
        </w:tc>
        <w:tc>
          <w:tcPr>
            <w:tcW w:w="517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Площадь, кв. м</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 тип</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III тип</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Отряд (часть, пост) технической службы</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4500</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Опорный пункт пожаротушения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15000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5000</w:t>
            </w:r>
          </w:p>
        </w:tc>
      </w:tr>
    </w:tbl>
    <w:p w:rsidR="00FE2DAD" w:rsidRPr="00FE2DAD" w:rsidRDefault="00FE2DAD" w:rsidP="00FE2DAD">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FE2DAD">
        <w:rPr>
          <w:rFonts w:ascii="Times New Roman" w:eastAsia="Times New Roman" w:hAnsi="Times New Roman" w:cs="Times New Roman"/>
          <w:b/>
          <w:bCs/>
          <w:sz w:val="20"/>
          <w:szCs w:val="20"/>
          <w:lang w:eastAsia="ru-RU"/>
        </w:rPr>
        <w:t>II. Материалы по обоснованию расчетных показателей, содержащихся в основной части нормативов</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Территориальное планирование: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Территориальное планирование Краснодарского края и муниципальных образований края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 разработке документов территориального планирования должны быть учтены: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планируемые изменения отраслевой структуры занятости населения на территории и наличие градообразующих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планируемые изменения реальных доходов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перспективы развития рынка недвижимости, возможность освоения территорий через </w:t>
      </w:r>
      <w:r w:rsidRPr="00FE2DAD">
        <w:rPr>
          <w:rFonts w:ascii="Times New Roman" w:eastAsia="Times New Roman" w:hAnsi="Times New Roman" w:cs="Times New Roman"/>
          <w:sz w:val="24"/>
          <w:szCs w:val="24"/>
          <w:lang w:eastAsia="ru-RU"/>
        </w:rPr>
        <w:lastRenderedPageBreak/>
        <w:t>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иные вопросы, характеризующие специфику развития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Подготовка схемы территориального планирования субъекта Российской Федерации может осуществляться применительно ко всей территории Краснодарского края или к ее частям.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В схеме территориального планирования Краснодарского края или части его территорий в соответствии со схемой территориального планирования Российской Федерации определяются государственная политика в области стратегического развития территории Краснодарского края исходя из социально-экономических, природно-климатических и иных специфических условий края, а также сфера взаимных интересов Российской Федерации, Краснодарского края и муниципальных образований при осуществлении градостроительной деятельности. Комплексно, во взаимосвязи между собой, обеспечивается разработка проектных решений развития территорий и объектов федерального, межрегионального, регионального и местного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Предложения по планировочной организации территорий должны разрабатываться на вариантной основе и включать обоснования принятых проектных решений.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 Порядок разработки, согласования и утверждения, а также состав документов схемы территориального планирования Краснодарского края определяется в соответствии с требованиями </w:t>
      </w:r>
      <w:hyperlink r:id="rId19" w:history="1">
        <w:r w:rsidRPr="00FE2DAD">
          <w:rPr>
            <w:rFonts w:ascii="Times New Roman" w:eastAsia="Times New Roman" w:hAnsi="Times New Roman" w:cs="Times New Roman"/>
            <w:color w:val="0000FF"/>
            <w:sz w:val="24"/>
            <w:szCs w:val="24"/>
            <w:u w:val="single"/>
            <w:lang w:eastAsia="ru-RU"/>
          </w:rPr>
          <w:t>Градостроительного кодекса</w:t>
        </w:r>
      </w:hyperlink>
      <w:r w:rsidRPr="00FE2DAD">
        <w:rPr>
          <w:rFonts w:ascii="Times New Roman" w:eastAsia="Times New Roman" w:hAnsi="Times New Roman" w:cs="Times New Roman"/>
          <w:sz w:val="24"/>
          <w:szCs w:val="24"/>
          <w:lang w:eastAsia="ru-RU"/>
        </w:rPr>
        <w:t xml:space="preserve">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В составе материалов схем территориального планирования Краснодарского края должны быть приведены основные технико-экономические показатели в соответствии с таблицей 20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 Схемы территориального планирования развития территорий муниципальных районов разрабатываются на территории муниципальных районов и части их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и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11.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Схемы территориального планирования муниципальных районов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 В схемах территориального планирования муниципальных районов содержатся предложения об установлении границ городских и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14. Предложения по планировочной организации территории муниципального района разрабатываются на вариантной основе, включающей градостроительные обоснования принятых проектных решений.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15.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w:t>
      </w:r>
      <w:hyperlink r:id="rId20" w:history="1">
        <w:r w:rsidRPr="00FE2DAD">
          <w:rPr>
            <w:rFonts w:ascii="Times New Roman" w:eastAsia="Times New Roman" w:hAnsi="Times New Roman" w:cs="Times New Roman"/>
            <w:color w:val="0000FF"/>
            <w:sz w:val="24"/>
            <w:szCs w:val="24"/>
            <w:u w:val="single"/>
            <w:lang w:eastAsia="ru-RU"/>
          </w:rPr>
          <w:t>Градостроительного кодекса</w:t>
        </w:r>
      </w:hyperlink>
      <w:r w:rsidRPr="00FE2DAD">
        <w:rPr>
          <w:rFonts w:ascii="Times New Roman" w:eastAsia="Times New Roman" w:hAnsi="Times New Roman" w:cs="Times New Roman"/>
          <w:sz w:val="24"/>
          <w:szCs w:val="24"/>
          <w:lang w:eastAsia="ru-RU"/>
        </w:rPr>
        <w:t xml:space="preserve">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16. В составе материалов схемы территориального планирования муниципального района должны быть приведены основные технико-экономические показатели в соответствии с таблицей 21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17. Генеральный план городских округов, городских и сельских поселений - документация о территориальном планировании городского округа, городских 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18. Генеральные планы городского округа, городских и сельских поселений разрабатываются в соответствии с утвержденной документацией территориального планирования Российской Федерации и Краснодарского края, а также схем территориального планирования территорий районов.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19. В генеральных планах городского округа, городских и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 При разработке генерального плана учитываются: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особенности поселения, в том числе численность населения, специализация его производственного комплекса, наличие градообразующих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значение поселения (городского округа) в системе расселения и административно-территориальном устройстве Краснодарского края и страны в целом;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особенности типов и форм собственности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22. Порядок разработки, согласования и утверждения, а также состав документов генерального плана городского округа, городского или сельского поселения края определяется в соответствии с требованиями </w:t>
      </w:r>
      <w:hyperlink r:id="rId21" w:history="1">
        <w:r w:rsidRPr="00FE2DAD">
          <w:rPr>
            <w:rFonts w:ascii="Times New Roman" w:eastAsia="Times New Roman" w:hAnsi="Times New Roman" w:cs="Times New Roman"/>
            <w:color w:val="0000FF"/>
            <w:sz w:val="24"/>
            <w:szCs w:val="24"/>
            <w:u w:val="single"/>
            <w:lang w:eastAsia="ru-RU"/>
          </w:rPr>
          <w:t>Градостроительного кодекса</w:t>
        </w:r>
      </w:hyperlink>
      <w:r w:rsidRPr="00FE2DAD">
        <w:rPr>
          <w:rFonts w:ascii="Times New Roman" w:eastAsia="Times New Roman" w:hAnsi="Times New Roman" w:cs="Times New Roman"/>
          <w:sz w:val="24"/>
          <w:szCs w:val="24"/>
          <w:lang w:eastAsia="ru-RU"/>
        </w:rPr>
        <w:t xml:space="preserve">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23. Технико-экономические показатели генерального плана приводятся на исходный год его разработки и по этапам его реализации в соответствии с таблицей 22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Проект планировки: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 планировки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(пп. 1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22" w:history="1">
        <w:r w:rsidRPr="00FE2DAD">
          <w:rPr>
            <w:rFonts w:ascii="Times New Roman" w:eastAsia="Times New Roman" w:hAnsi="Times New Roman" w:cs="Times New Roman"/>
            <w:color w:val="0000FF"/>
            <w:sz w:val="24"/>
            <w:szCs w:val="24"/>
            <w:u w:val="single"/>
            <w:lang w:eastAsia="ru-RU"/>
          </w:rPr>
          <w:t>Градостроительного кодекса</w:t>
        </w:r>
      </w:hyperlink>
      <w:r w:rsidRPr="00FE2DAD">
        <w:rPr>
          <w:rFonts w:ascii="Times New Roman" w:eastAsia="Times New Roman" w:hAnsi="Times New Roman" w:cs="Times New Roman"/>
          <w:sz w:val="24"/>
          <w:szCs w:val="24"/>
          <w:lang w:eastAsia="ru-RU"/>
        </w:rPr>
        <w:t xml:space="preserve">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Технико-экономические показатели проекта планировки приводятся в соответствии с таблицей 23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w:t>
      </w:r>
      <w:r w:rsidRPr="00FE2DAD">
        <w:rPr>
          <w:rFonts w:ascii="Times New Roman" w:eastAsia="Times New Roman" w:hAnsi="Times New Roman" w:cs="Times New Roman"/>
          <w:sz w:val="24"/>
          <w:szCs w:val="24"/>
          <w:lang w:eastAsia="ru-RU"/>
        </w:rPr>
        <w:lastRenderedPageBreak/>
        <w:t>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Общая организация и зонирование территории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Территория Краснодарского края общей площадью 75,5 тыс. кв. км делится на 426 муниципальных образований, в том числе 7 городских округов, 37 муниципальных районов, в границах которых расположены 30 городских и 352 сельских поселения.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определении перспектив развития и планировки городских округов и поселений Краснодарского края необходимо учитывать: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численность населения на прогнозируемый период;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статус муниципального образования;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исторические факторы (наличие памятников по категориям охраны, статус исторического поселения).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Городские и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таблицей 30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Типологическая характеристика городских населенных пунктов Краснодарского края приведена в приложении 3* к настоящим Нормативам.</w:t>
      </w:r>
      <w:r w:rsidRPr="00FE2DAD">
        <w:rPr>
          <w:rFonts w:ascii="Times New Roman" w:eastAsia="Times New Roman" w:hAnsi="Times New Roman" w:cs="Times New Roman"/>
          <w:sz w:val="24"/>
          <w:szCs w:val="24"/>
          <w:lang w:eastAsia="ru-RU"/>
        </w:rPr>
        <w:br/>
        <w:t>________________</w:t>
      </w:r>
      <w:r w:rsidRPr="00FE2DAD">
        <w:rPr>
          <w:rFonts w:ascii="Times New Roman" w:eastAsia="Times New Roman" w:hAnsi="Times New Roman" w:cs="Times New Roman"/>
          <w:sz w:val="24"/>
          <w:szCs w:val="24"/>
          <w:lang w:eastAsia="ru-RU"/>
        </w:rPr>
        <w:br/>
        <w:t>     * Приложение 3 не приводится. - Примечание изготовителя базы данных.</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t>     4. К объектам особого регулирования градостроительной деятельности на территории Краснодарского края относятся: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исторические поселения, а также городские округа и поселения, на территории которых расположены памятники истории и культуры. Перечень городов и районов Краснодарского края с историко-культурным потенциалом приведен в таблице 24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 Городские округа и поселения Краснодарского края следует проектировать на основе документов территориального планирования с учетом нормативно-технических и </w:t>
      </w:r>
      <w:r w:rsidRPr="00FE2DAD">
        <w:rPr>
          <w:rFonts w:ascii="Times New Roman" w:eastAsia="Times New Roman" w:hAnsi="Times New Roman" w:cs="Times New Roman"/>
          <w:sz w:val="24"/>
          <w:szCs w:val="24"/>
          <w:lang w:eastAsia="ru-RU"/>
        </w:rPr>
        <w:lastRenderedPageBreak/>
        <w:t>нормативно-правовых актов в области градостроительства краевого и муниципального уровней.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Общая потребность в территории для развития городских округов и поселений, включая резервные территории, определяется на основе документов территориального планирования (генеральных планов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Возможные направления территориального развития населенных пунктов, входящих в состав городских округов и поселений, определяются генеральными планами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Утверждение документов территориального планирования городских округов и поселений осуществляется в соответствии с </w:t>
      </w:r>
      <w:hyperlink r:id="rId23" w:history="1">
        <w:r w:rsidRPr="00FE2DAD">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FE2DAD">
        <w:rPr>
          <w:rFonts w:ascii="Times New Roman" w:eastAsia="Times New Roman" w:hAnsi="Times New Roman" w:cs="Times New Roman"/>
          <w:sz w:val="24"/>
          <w:szCs w:val="24"/>
          <w:lang w:eastAsia="ru-RU"/>
        </w:rPr>
        <w:t>, нормативными правовыми актами Российской Федерации и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Общая организация территории городских округов и поселений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необходимо учитывать: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рекреационный, курортный и историко-культурный потенциал территории в целях развития санаторно-оздоровительных и туристско-экскурсионных услуг;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требования законодательства по развитию рынка земли и жилья;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возможности бюджета и привлечения негосударственных инвестиций для программ развития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таблице 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 Планировочное структурное членение территории городских округов и поселений должно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интенсивность использования территории с учетом ее градостроительной ценности, допустимой плотности застройки, размеров земельных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организацию системы общественных центров городских округов и поселений в увязке с инженерной и транспортной инфраструктурами;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сохранение объектов культурного наследия и исторической планировки и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сохранение и развитие природного комплекса как части системы пригородной зеленой зоны городов.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w:t>
      </w:r>
      <w:r w:rsidRPr="00FE2DAD">
        <w:rPr>
          <w:rFonts w:ascii="Times New Roman" w:eastAsia="Times New Roman" w:hAnsi="Times New Roman" w:cs="Times New Roman"/>
          <w:sz w:val="24"/>
          <w:szCs w:val="24"/>
          <w:lang w:eastAsia="ru-RU"/>
        </w:rPr>
        <w:lastRenderedPageBreak/>
        <w:t>транспортной сети и инженерного обеспечения.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Пригородные зоны</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14. В состав пригородных зон включаются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16. Границы и правовой режим пригородных зон утверждаются и изменяются законом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17. В пригородных зонах выделяются территории сельскохозяйственного производства, зоны отдыха населения, резервные земли для развития города. Зонирование территорий пригородных зон определяется в документах территориального планирования муниципальных образований.</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Резервные территории</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18. Резервные территории необходимо предусматривать для перспективного развития городских округов и поселений Краснодарского края на территориях пригородных зон, которые включают земли, примыкающие к границе (черте)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19.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Выкуп земельных участков, находящихся в собственности граждан и юридических лиц и расположенных в пределах резервных территорий для развития городских округов и поселений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21. Участки садоводческих товариществ необходимо размещать с учетом перспективного развития городских округов, городских и сельских поселений за </w:t>
      </w:r>
      <w:r w:rsidRPr="00FE2DAD">
        <w:rPr>
          <w:rFonts w:ascii="Times New Roman" w:eastAsia="Times New Roman" w:hAnsi="Times New Roman" w:cs="Times New Roman"/>
          <w:sz w:val="24"/>
          <w:szCs w:val="24"/>
          <w:lang w:eastAsia="ru-RU"/>
        </w:rPr>
        <w:lastRenderedPageBreak/>
        <w:t>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1,0 ч, а для крупнейших и крупных городов - не более 2 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21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22.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Зоны отдыха населения</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23. Зоны отдыха населения городов Краснодарского края формируются в составе пригородных зон как целостная непрерывная система территорий за пределами границ городов, выполняющая рекреационные функции, в границах которой запрещается хозяйственная и иная деятельность, оказывающая негативное воздействие на окружающую среду.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24. При развитии городских округов и городских поселений Краснодарского края и определении резервных земель для развития города не допускается использование территорий зон отдыха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Селитебная территория: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4.1.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4.1.2. Для предварительного определения потребности в селитебной территории следует принимать укрупненные показатели в расчете на 1000 человек: в городских округах и городских поселениях (при средней этажности жилой застройки до 3 этажей) - 10 гектаров для застройки без приквартирных земельных участков и 20 гектаров - с приквартирными земельными участками; от 4 до 8 этажей - 8 гектаров; 9 этажей и выше - 7 гектаров.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4.1.4.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таблицей 31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4.1.5. Размещение новой малоэтажной застройки следует осуществлять в пределах границы городов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Расчетные показатели жилищной обеспеченности для малоэтажной индивидуальной застройки не нормируются.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4.1.6.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домами усадебного типа с участками при доме (квартире) - по таблице 32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секционными и блокированными домами без участков при квартире - по таблице 33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4.1.7. При планировке и застройке городских округов и поселений Краснодарского края, имеющих статус городов-курортов, разрабатываемая документация по планировке новых территорий должна соответствовать требованиям раздела 7 "Особо охраняемые территории" и других разделов настоящих Нормативов в части проектирования иных территориальных зон городских курортов.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 Жилые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4.2.2. При планировочной организации жилых зон следует предусматривать их дифференциацию по типам застройки, ее этажности и плотности, местоположению с </w:t>
      </w:r>
      <w:r w:rsidRPr="00FE2DAD">
        <w:rPr>
          <w:rFonts w:ascii="Times New Roman" w:eastAsia="Times New Roman" w:hAnsi="Times New Roman" w:cs="Times New Roman"/>
          <w:sz w:val="24"/>
          <w:szCs w:val="24"/>
          <w:lang w:eastAsia="ru-RU"/>
        </w:rPr>
        <w:lastRenderedPageBreak/>
        <w:t>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 В состав жилых зон могут включаться: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зона застройки многоэтажными жилыми домами (9 этажей и более);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зона застройки среднеэтажными жилыми домами (5 - 8 этажей, включая мансардный);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зона застройки малоэтажными многоквартирными жилыми домами (не более 4 этажей, включая мансардный);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зона застройки блокированными жилыми домами (не более 3 этажей) с приквартирными участками;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зона застройки индивидуальными отдельно стоящими жилыми домами (не более 3 этажей) с приусадебными земельными участками.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и обслуживанием граждан и не оказывающих негативного воздействия на окружающую среду. 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Санитарные разрывы от автостоянок и гаражей-стоянок до зданий различного назначения следует применять в соответствии с таблицей 7.1.1 СанПиН 2.2.1./2.1.1.1200-03.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состав жилых зон могут включаться также территории, предназначенные для ведения садоводства и дачного хозяйства,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4.2.2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4.2.3. В жилых зонах могут располагаться жилые дома коммерческого назначения, которые подразделяются на гостевые и доходные дома.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таблицей 120 настоящих Нормативов.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пунктами 4.2.4 - 4.2.10 раздела 4 "Селитебные территория" настоящих Нормативов,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 Для определения размеров территорий жилых зон допускается применять укрупненные показатели в расчете на 1000 человек.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xml:space="preserve">     4.2.7.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24" w:history="1">
        <w:r w:rsidRPr="00FE2DAD">
          <w:rPr>
            <w:rFonts w:ascii="Times New Roman" w:eastAsia="Times New Roman" w:hAnsi="Times New Roman" w:cs="Times New Roman"/>
            <w:color w:val="0000FF"/>
            <w:sz w:val="24"/>
            <w:szCs w:val="24"/>
            <w:u w:val="single"/>
            <w:lang w:eastAsia="ru-RU"/>
          </w:rPr>
          <w:t>Федерального закона 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4.2.8. В жилых зданиях не допускается размещать: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встроенные котельные и насосные, за исключением крышных котельных;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встроенные трансформаторные подстанции;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административные учреждения городского и поселкового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лечебные учреждения;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встроенные столовые, кафе и другие организации общественного питания с количеством посадочных мест более 50;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общественные уборные;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бюро ритуального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магазины, мастерские, пункты и склады с огнеопасными и легковоспламеняющимися материалами;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специализированные магазины и склады, эксплуатация которых может повлечь загрязнение территории и воздуха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специализированные рыбные магазины;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специализированные овощные магазины;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бани, сауны, прачечные и химчистки, кроме приемных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танцевальные, спортивные залы, дискотеки, видеосалоны, за исключением тренажерных и фитнес-залов.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При назначении положительного санитарно-эпидемиологического заключения в жилых </w:t>
      </w:r>
      <w:r w:rsidRPr="00FE2DAD">
        <w:rPr>
          <w:rFonts w:ascii="Times New Roman" w:eastAsia="Times New Roman" w:hAnsi="Times New Roman" w:cs="Times New Roman"/>
          <w:sz w:val="24"/>
          <w:szCs w:val="24"/>
          <w:lang w:eastAsia="ru-RU"/>
        </w:rPr>
        <w:lastRenderedPageBreak/>
        <w:t>зданиях допускается размещать: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женские консультации;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кабинеты врачей общей практики и частнопрактикующих врачей;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лечебно-восстановительные, реабилитационные восстановительные центры;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12 "Обеспечение доступности объектов социальной инфраструктуры для инвалидов и других маломобильных групп населения"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Элементы планировочной структуры и градостроительные характеристики жилой застройки городских округов и городских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4.2.11. Жилой район - структурный элемент селитебной территории площадью от 80 до 250 га, в пределах которого размещаются организации с радиусом обслуживания не более 1500 м, а также часть объектов городского значения. Границами являются труднопреодолимые естественные и искусственные рубежи, магистральные улицы и дороги общегородского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4.2.12. В малых городских населенных пунктах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4.2.13. Микрорайон - структурный элемент жилой зоны площадью не более 80 гектаров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утвержденные границы территорий иного функционального назначения, естественные рубежи.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Микрорайон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4.2.14.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Группа жилой, смешанной жилой застройки - территория размером от 1,5 до 10 гектаров с населением, обеспеченным объектами повседневного обслуживания в пределах своей территории, а также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4.2.15. В зоне исторической застройки структурными элементами жилых зон являются кварталы, группы кварталов, ансамбли улиц и площадей.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4.2.16. При подготовке документов территориального планирования и градостроительного зонирования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пунктом 4.2.2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городских округах и поселениях основными типами жилой застройки являются многоквартирная 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приквартирными или приусадебными участками. В конкретных градостроительных условиях, особенно при реконструкции, допускается смешанная по типам застройка при соответствующем обосновании.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Градостроительные характеристики жилой застройки (этажность, размер участка) зависят от места ее размещения в планировочной структуре территорий городских округов и поселений, определяются функциональным и территориальным зонированием, а также градостроительными регламентами, установленными на территории. Регламент проектируемой территории должен быть отражен в градостроительном плане земельного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4.2.16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4.2.17. Размещение индивидуального строительства в городских округах и поселениях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30 - 40 мин.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жилых районов и микрорайонов (кварталов) - в случае расположения резервных территорий на участках, граничащих со сложившейся застройкой городских округов и городских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индивидуальной застройки с учетом характера ландшафта резервных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жилой застройки на резервных территориях городского округа или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4.2.19.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Решение о развитии застроенной территории принимается органом местного самоуправления в соответствии с требованиями </w:t>
      </w:r>
      <w:hyperlink r:id="rId25" w:history="1">
        <w:r w:rsidRPr="00FE2DAD">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4.2.20. Предельно допустимые размеры приусадебных (приквартирных) земельных участков, предоставляемых в городских округах и поселениях на строительство индивидуального дома или одной квартиры, устанавливаются органами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4.2.21. 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4.2.22.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Решение о развитии застроенной территории принимается органом местного самоуправления в соответствии с требованиями </w:t>
      </w:r>
      <w:hyperlink r:id="rId26" w:history="1">
        <w:r w:rsidRPr="00FE2DAD">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4.2.23.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4.2.24. Подготовка проекта планировки застроенной территории, включая проект межевания, осуществляется в соответствии с требованиями </w:t>
      </w:r>
      <w:hyperlink r:id="rId27" w:history="1">
        <w:r w:rsidRPr="00FE2DAD">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FE2DAD">
        <w:rPr>
          <w:rFonts w:ascii="Times New Roman" w:eastAsia="Times New Roman" w:hAnsi="Times New Roman" w:cs="Times New Roman"/>
          <w:sz w:val="24"/>
          <w:szCs w:val="24"/>
          <w:lang w:eastAsia="ru-RU"/>
        </w:rPr>
        <w:t>, градостроительного регламента 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4.2.25. Реконструкция зоны жилой застройки многоквартирными домами определяется дифференцированно в зависимости от типа района (центральные исторически сложившиеся районы, районы массовой типовой застройки 60 - 70 годов), с учетом рекомендаций, приведенных в настоящих Нормативах.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Реконструкцию жилой застройки в центральных исторически сложившихся районах рекомендуется проводить в соответствии с рекомендациями таблицы 34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4.2.26. На территориях с ценной исторической застройкой следует применять режим ограниченной (восстановительной и фрагментарной) реконструкции: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восстановительная реконструкция предусматривает ремонт, модернизацию,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фрагментарная реконструкция допускает выборочный снос отдельно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При реконструкции в исторических зонах городов, иных населенных пунктов необходимо руководствоваться требованиями раздела 11 "Охрана объектов культурного наследия (памятников истории и культуры)"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4.2.27. Реконструкцию в районах массовой типовой застройки 60 - 70 годов рекомендуется проводить в соответствии с таблицей 35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4.2.28. Задание на проектирование комплексной реконструкции сложившейся застройки должно согласовываться с местными органами архитектуры и государственными органами охраны объектов культурного наследия Краснодарского края. При реконструкции необходимо обеспечивать снижение пожарной опасности застройки и улучшение санитарно-гигиенических условий проживания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сносе более 50 процентов существующей застройки реконструкция считается радикальной.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Нормативные параметры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таблицей 36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4.2.30. Расчетную плотность населения территории микрорайона по расчетным периодам развития территории следует принимать в соответствии с таблицей 37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4.2.31. Интенсивность использования территории характеризуется плотностью жилой застройки и процентом застроенности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Показатели плотности жилой застройки, процента застроенности территории и средней (расчетной) этажности приведены в таблице 38 основной части настоящих Нормативов.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А.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и таблицей 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Таблица. Структура жилищного фонда, дифференцированного по уровню комфорта</w:t>
      </w:r>
    </w:p>
    <w:p w:rsidR="00FE2DAD" w:rsidRPr="00FE2DAD" w:rsidRDefault="00FE2DAD" w:rsidP="00FE2D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Таблица А</w:t>
      </w:r>
    </w:p>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(введена Приказом Департамента по архитектуре и градостроительству Краснодарского края от 13.03.2017 N 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2"/>
        <w:gridCol w:w="2479"/>
        <w:gridCol w:w="1765"/>
        <w:gridCol w:w="2323"/>
      </w:tblGrid>
      <w:tr w:rsidR="00FE2DAD" w:rsidRPr="00FE2DAD" w:rsidTr="00FE2DAD">
        <w:trPr>
          <w:trHeight w:val="15"/>
          <w:tblCellSpacing w:w="15" w:type="dxa"/>
        </w:trPr>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77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Тип жилого дома и квартиры по уровню комфорта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Норма площади жилого дома и квартиры в расчете на одного человека, м(2)</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Формула заселения жилого дома и квартиры</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Доля в общем объеме жилищного строительства, %</w: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Престижный (бизнес-класс)</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k = n + 1</w:t>
            </w:r>
            <w:r w:rsidRPr="00FE2DAD">
              <w:rPr>
                <w:rFonts w:ascii="Times New Roman" w:eastAsia="Times New Roman" w:hAnsi="Times New Roman" w:cs="Times New Roman"/>
                <w:sz w:val="24"/>
                <w:szCs w:val="24"/>
                <w:lang w:eastAsia="ru-RU"/>
              </w:rPr>
              <w:br/>
              <w:t>k = n + 2</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171450" cy="342900"/>
                      <wp:effectExtent l="0" t="0" r="0" b="0"/>
                      <wp:docPr id="10" name="Прямоугольник 10"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FBEDB" id="Прямоугольник 10" o:spid="_x0000_s1026" alt="ОБ УТВЕРЖДЕНИИ НОРМАТИВОВ ГРАДОСТРОИТЕЛЬНОГО ПРОЕКТИРОВАНИЯ КРАСНОДАРСКОГО КРАЯ (с изменениями на: 13.03.2017)" style="width:1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4LdgMAAJgGAAAOAAAAZHJzL2Uyb0RvYy54bWysVd1u5DQUvkfiHSxfwUUmyTTzk6jpqjvT&#10;QUgFVlp4AE/iTCwSO9hu04KQQNwisXS3qFpgtgu3SIuEEBU/+wyeN+LY6Uyn3RsERBr/nHN8fM53&#10;vuPZvXdSV+iYSsUET3HYCzCiPBM544sUf/D+zBtjpDThOakEpyk+pQrf23v9td22SWhflKLKqUTg&#10;hKukbVJcat0kvq+yktZE9URDOSgLIWuiYSsXfi5JC97ryu8HwdBvhcwbKTKqFEinnRLvOf9FQTP9&#10;XlEoqlGVYohNu1G6cW5Hf2+XJAtJmpJl12GQfxFFTRiHSzeupkQTdCTZK65qlkmhRKF7mah9URQs&#10;oy4HyCYM7mTzsCQNdbkAOKrZwKT+P7fZu8cPJGI51A7g4aSGGplnq89WX5k/zcvVF+YX89L8sfrS&#10;/GWuzO/IGuVUZYCgWZqvkfnR/GDOzLm5NN+YJzB/by7MBYJpCaLvzCNQX4DB0pwh8xhEj8BqaZ6D&#10;+BLmC5jPzbfmJ3fgsVki88wpzs1Td9IancEh6/YFAqH18NxZP4HVJayfgok72SlfoDdWnyMI9jdI&#10;4FcI2/6uXDpXCJY/Jyjc6QU7PcB79Katf9uoBGB42DyQtoKqORTZhwpxMSkJX9B91QCLAB+AZy2S&#10;UrQlJTkUIrQu/Fs+7EaBNzRv3xE5AEqOtHDsOClkbe+AuqMTR8LTDQnpiUYZCMNRGA0A5gxUO1E/&#10;DhxJfZKsDzdS6beoqJFdpFhCdM45OT5U2gZDkrWJvYuLGasqx/OK3xKAYSeBq+Go1dkgHG0/iYP4&#10;YHwwjryoPzzwomA69fZnk8gbzsLRYLoznUym4af23jBKSpbnlNtr1i0URv+MotfN3JF/00RKVCy3&#10;7mxISi7mk0qiYwItPHOfgxw0N2b+7TAcCJDLnZTCfhTc78febDgeedEsGnjxKBh7QRjfj4dBFEfT&#10;2e2UDhmn/z0l1KY4HvQHrkpbQd/JLXDfq7mRpGYaHsmK1Skeb4xIYhl4wHNXWk1Y1a23oLDh30AB&#10;5V4X2vHVUrRj/1zkp0BXKYBOwDx4zmFRCvkxRi08jSlWHx0RSTGq3uZA+TiMIjDTbhMNRn3YyG3N&#10;fFtDeAauUqwx6pYT3b2/R41kixJuCh0wXOxDmxTMUdi2UBfVdXPB8+cyuX6q7fu6vXdWN38oe38D&#10;AAD//wMAUEsDBBQABgAIAAAAIQAb1cL42wAAAAMBAAAPAAAAZHJzL2Rvd25yZXYueG1sTI9PS8NA&#10;EMXvgt9hGcGL2I3Ff8RsihTEIkIx1Z6n2TEJZmfT7DaJ396pF708eLzhvd9ki8m1aqA+NJ4NXM0S&#10;UMSltw1XBt43T5f3oEJEtth6JgPfFGCRn55kmFo/8hsNRayUlHBI0UAdY5dqHcqaHIaZ74gl+/S9&#10;wyi2r7TtcZRy1+p5ktxqhw3LQo0dLWsqv4qDMzCW62G7eX3W64vtyvN+tV8WHy/GnJ9Njw+gIk3x&#10;7xiO+IIOuTDt/IFtUK0BeST+qmTzO3E7AzfXCeg80//Z8x8AAAD//wMAUEsBAi0AFAAGAAgAAAAh&#10;ALaDOJL+AAAA4QEAABMAAAAAAAAAAAAAAAAAAAAAAFtDb250ZW50X1R5cGVzXS54bWxQSwECLQAU&#10;AAYACAAAACEAOP0h/9YAAACUAQAACwAAAAAAAAAAAAAAAAAvAQAAX3JlbHMvLnJlbHNQSwECLQAU&#10;AAYACAAAACEAXkAuC3YDAACYBgAADgAAAAAAAAAAAAAAAAAuAgAAZHJzL2Uyb0RvYy54bWxQSwEC&#10;LQAUAAYACAAAACEAG9XC+NsAAAADAQAADwAAAAAAAAAAAAAAAADQBQAAZHJzL2Rvd25yZXYueG1s&#10;UEsFBgAAAAAEAAQA8wAAANgGAAAAAA==&#10;" filled="f" stroked="f">
                      <o:lock v:ext="edit" aspectratio="t"/>
                      <w10:anchorlock/>
                    </v:rect>
                  </w:pict>
                </mc:Fallback>
              </mc:AlternateConten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Массовый (экономкласс)</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k = n</w:t>
            </w:r>
            <w:r w:rsidRPr="00FE2DAD">
              <w:rPr>
                <w:rFonts w:ascii="Times New Roman" w:eastAsia="Times New Roman" w:hAnsi="Times New Roman" w:cs="Times New Roman"/>
                <w:sz w:val="24"/>
                <w:szCs w:val="24"/>
                <w:lang w:eastAsia="ru-RU"/>
              </w:rPr>
              <w:br/>
              <w:t>k = n +1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190500" cy="342900"/>
                      <wp:effectExtent l="0" t="0" r="0" b="0"/>
                      <wp:docPr id="9" name="Прямоугольник 9"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D24FC" id="Прямоугольник 9" o:spid="_x0000_s1026" alt="ОБ УТВЕРЖДЕНИИ НОРМАТИВОВ ГРАДОСТРОИТЕЛЬНОГО ПРОЕКТИРОВАНИЯ КРАСНОДАРСКОГО КРАЯ (с изменениями на: 13.03.2017)" style="width: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5IcwMAAJYGAAAOAAAAZHJzL2Uyb0RvYy54bWysVc1u20YQvhfIOyz21BwokjL1Q8J04EhW&#10;UcBpAyR5gBW5FImQu8zu2rRbFGiRa4GmTlwYSao47bVAAgRFjP7kGVZvlNmlpMjOpWhLQOTszOz8&#10;fjPavnFUleiQCllwFmO/42FEWcLTgs1ifO/uxBliJBVhKSk5ozE+phLf2Ln2yXZTR7TLc16mVCAw&#10;wmTU1DHOlaoj15VJTisiO7ymDIQZFxVRcBQzNxWkAetV6XY9r+82XKS14AmVErjjVoh3rP0so4n6&#10;MsskVaiMMcSm7FvY99S83Z1tEs0EqfMiWYZB/kUUFSkYOF2bGhNF0IEoPjJVFYngkmeqk/DK5VlW&#10;JNTmANn43pVs7uSkpjYXKI6s12WS/5/Z5IvD2wIVaYxDjBipoEX6xeLbxQ/6L/1u8VC/0e/0n4vv&#10;9d/6Qv+BQCelMoH66bn+Eelf9S/6RJ/qc/2TfgLfn/WZPkPwmQPruX4E4jNQmOsTpB8D6xFozfVL&#10;YJ/D9wy+p/qZ/s1eeKznSL+wglP91N40SidwyZh9hYBpLLy02k+AOgf6KajYm63wFfp08R2CWN9C&#10;/L9D1OZ3YbO5QEC+jpC/1fG2OlDtwXXT/aaWERThTn1bmP7Jep8n9yVifJQTNqO7sgYMAbKhOiuW&#10;ELzJKUmhDb4x4V6yYQ4SrKFpc4unUE9yoLjFxlEmKuMDuo6OLASP1xCkRwolwPRDr+cBUBMQbQXd&#10;EGjjgUSry7WQ6jPKK2SIGAuIzhonh/tStaorFeOL8UlRlsAnUckuMcBmywHXcNXITBAWtF+HXrg3&#10;3BsGTtDt7zmBNx47u5NR4PQn/qA33hqPRmP/G+PXD6K8SFPKjJvVAPnBPwPocpRb6K9HSPKySI05&#10;E5IUs+moFOiQwABP7LMsyIaaezkMWy/I5UpKfjfwbnZDZ9IfDpxgEvSccOANHc8Pb4Z9LwiD8eRy&#10;SvsFo/89JdTAbPW6PduljaCv5ObZ5+PcSFQVClZkWVQxHq6VSGQQuMdS21pFirKlN0phwv9QCmj3&#10;qtEWrwaiLfqnPD0GuAoOcALkwTIHIufiK4waWIwxlg8OiKAYlZ8zgHzoB4HZpPYQ9AZdOIhNyXRT&#10;QlgCpmKsMGrJkWq370EtilkOnnxbGMZ3YUyywkLYjFAb1XK4YPnZTJaL2mzXzbPV+vB3svMeAAD/&#10;/wMAUEsDBBQABgAIAAAAIQBs/8yf2wAAAAMBAAAPAAAAZHJzL2Rvd25yZXYueG1sTI9bS8NAEIXf&#10;hf6HZQRfxO5aL0jMpkihWEQoppfnbXZMQrOzaXabxH/v6Iu+HDic4Zxv0vnoGtFjF2pPGm6nCgRS&#10;4W1NpYbtZnnzBCJEQ9Y0nlDDFwaYZ5OL1CTWD/SBfR5LwSUUEqOhirFNpAxFhc6EqW+ROPv0nTOR&#10;bVdK25mBy10jZ0o9Smdq4oXKtLiosDjmZ6dhKNb9fvP+KtfX+5Wn0+q0yHdvWl9dji/PICKO8e8Y&#10;fvAZHTJmOvgz2SAaDfxI/FXO7hS7g4aHewUyS+V/9uwbAAD//wMAUEsBAi0AFAAGAAgAAAAhALaD&#10;OJL+AAAA4QEAABMAAAAAAAAAAAAAAAAAAAAAAFtDb250ZW50X1R5cGVzXS54bWxQSwECLQAUAAYA&#10;CAAAACEAOP0h/9YAAACUAQAACwAAAAAAAAAAAAAAAAAvAQAAX3JlbHMvLnJlbHNQSwECLQAUAAYA&#10;CAAAACEAAaCuSHMDAACWBgAADgAAAAAAAAAAAAAAAAAuAgAAZHJzL2Uyb0RvYy54bWxQSwECLQAU&#10;AAYACAAAACEAbP/Mn9sAAAADAQAADwAAAAAAAAAAAAAAAADNBQAAZHJzL2Rvd25yZXYueG1sUEsF&#10;BgAAAAAEAAQA8wAAANUGAAAAAA==&#10;" filled="f" stroked="f">
                      <o:lock v:ext="edit" aspectratio="t"/>
                      <w10:anchorlock/>
                    </v:rect>
                  </w:pict>
                </mc:Fallback>
              </mc:AlternateConten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Социальный (муниципальное жилище)</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k = n - 1</w:t>
            </w:r>
            <w:r w:rsidRPr="00FE2DAD">
              <w:rPr>
                <w:rFonts w:ascii="Times New Roman" w:eastAsia="Times New Roman" w:hAnsi="Times New Roman" w:cs="Times New Roman"/>
                <w:sz w:val="24"/>
                <w:szCs w:val="24"/>
                <w:lang w:eastAsia="ru-RU"/>
              </w:rPr>
              <w:br/>
              <w:t>k = n</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190500" cy="342900"/>
                      <wp:effectExtent l="0" t="0" r="0" b="0"/>
                      <wp:docPr id="8" name="Прямоугольник 8"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9EE28" id="Прямоугольник 8" o:spid="_x0000_s1026" alt="ОБ УТВЕРЖДЕНИИ НОРМАТИВОВ ГРАДОСТРОИТЕЛЬНОГО ПРОЕКТИРОВАНИЯ КРАСНОДАРСКОГО КРАЯ (с изменениями на: 13.03.2017)" style="width:1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mccwMAAJYGAAAOAAAAZHJzL2Uyb0RvYy54bWysVUtv20YQvhfof1jwlB4okjL1IGE6cCSr&#10;KOA0AZL8gBW5FBcld9ndtWm3KJAg1wJJnbgw8lCc9FogBYqgRh/5Dat/1NmlpMjOpWhLQOTszOw8&#10;vxltXz+qSnRIhKScJU7Q8R1EWMozymaJc+/uxB06SCrMMlxyRhLnmEjn+s6nn2w3dUy6vOBlRgQC&#10;I0zGTZ04hVJ17HkyLUiFZYfXhIEw56LCCo5i5mUCN2C9Kr2u7/e9housFjwlUgJ33AqdHWs/z0mq&#10;buW5JAqViQOxKfsW9j01b29nG8czgeuCpssw8L+IosKUgdO1qTFWGB0I+pGpiqaCS56rTsorj+c5&#10;TYnNAbIJ/CvZ3ClwTWwuUBxZr8sk/z+z6ZeHtwWiWeJAoxiuoEX61eL+4pH+U79fPNS/6vf6j8X3&#10;+i99oX9HoJMRmUL99Fz/gPRP+o0+0af6XP+on8L3pT7TZwg+c2C90I9BfAYKc32C9BNgPQatuX4N&#10;7HP4nsH3VD/XP9sLT/Qc6VdWcKqf2ZtG6QQuGbNvETCNhddW+ylQ50A/AxV7sxW+RdcWDxDE+hvE&#10;/w6iNr8Lm80FAvKXGAVbHX+rA9UefGa639QyhiLcqW8L0z9Z7/P0K4kYHxWYzciurAFDgGyozool&#10;BG8KgjNoQ2BMeJdsmIMEa2ja3OQZ1BMfKG6xcZSLyviArqMjC8HjNQTJkUIpMIPI7/kA1BREW2E3&#10;Atp4wPHqci2k+pzwChkicQREZ43jw32pWtWVivHF+ISWJfBxXLJLDLDZcsA1XDUyE4QF7beRH+0N&#10;94ahG3b7e27oj8fu7mQUuv1JMOiNt8aj0Tj4zvgNwrigWUaYcbMaoCD8ZwBdjnIL/fUISV7SzJgz&#10;IUkxm45KgQ4xDPDEPsuCbKh5l8Ow9YJcrqQUdEP/RjdyJ/3hwA0nYc+NBv7Q9YPoRtT3wygcTy6n&#10;tE8Z+e8poSZxol63Z7u0EfSV3Hz7fJwbjiuqYEWWtIIZXSvh2CBwj2W2tQrTsqU3SmHC/1AKaPeq&#10;0RavBqIt+qc8Owa4Cg5wAuTBMgei4OIbBzWwGBNHfn2ABXFQ+QUDyEdBGJpNag9hb9CFg9iUTDcl&#10;mKVgKnGUg1pypNrte1ALOivAU2ALw/gujElOLYTNCLVRLYcLlp/NZLmozXbdPFutD38nO38DAAD/&#10;/wMAUEsDBBQABgAIAAAAIQBs/8yf2wAAAAMBAAAPAAAAZHJzL2Rvd25yZXYueG1sTI9bS8NAEIXf&#10;hf6HZQRfxO5aL0jMpkihWEQoppfnbXZMQrOzaXabxH/v6Iu+HDic4Zxv0vnoGtFjF2pPGm6nCgRS&#10;4W1NpYbtZnnzBCJEQ9Y0nlDDFwaYZ5OL1CTWD/SBfR5LwSUUEqOhirFNpAxFhc6EqW+ROPv0nTOR&#10;bVdK25mBy10jZ0o9Smdq4oXKtLiosDjmZ6dhKNb9fvP+KtfX+5Wn0+q0yHdvWl9dji/PICKO8e8Y&#10;fvAZHTJmOvgz2SAaDfxI/FXO7hS7g4aHewUyS+V/9uwbAAD//wMAUEsBAi0AFAAGAAgAAAAhALaD&#10;OJL+AAAA4QEAABMAAAAAAAAAAAAAAAAAAAAAAFtDb250ZW50X1R5cGVzXS54bWxQSwECLQAUAAYA&#10;CAAAACEAOP0h/9YAAACUAQAACwAAAAAAAAAAAAAAAAAvAQAAX3JlbHMvLnJlbHNQSwECLQAUAAYA&#10;CAAAACEAoTH5nHMDAACWBgAADgAAAAAAAAAAAAAAAAAuAgAAZHJzL2Uyb0RvYy54bWxQSwECLQAU&#10;AAYACAAAACEAbP/Mn9sAAAADAQAADwAAAAAAAAAAAAAAAADNBQAAZHJzL2Rvd25yZXYueG1sUEsF&#10;BgAAAAAEAAQA8wAAANUGAAAAAA==&#10;" filled="f" stroked="f">
                      <o:lock v:ext="edit" aspectratio="t"/>
                      <w10:anchorlock/>
                    </v:rect>
                  </w:pict>
                </mc:Fallback>
              </mc:AlternateContent>
            </w:r>
          </w:p>
        </w:tc>
      </w:tr>
      <w:tr w:rsidR="00FE2DAD" w:rsidRPr="00FE2DAD" w:rsidTr="00FE2DAD">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Специализированный</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k = n - 2</w:t>
            </w:r>
            <w:r w:rsidRPr="00FE2DAD">
              <w:rPr>
                <w:rFonts w:ascii="Times New Roman" w:eastAsia="Times New Roman" w:hAnsi="Times New Roman" w:cs="Times New Roman"/>
                <w:sz w:val="24"/>
                <w:szCs w:val="24"/>
                <w:lang w:eastAsia="ru-RU"/>
              </w:rPr>
              <w:br/>
              <w:t>k = n - 1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noProof/>
                <w:sz w:val="24"/>
                <w:szCs w:val="24"/>
                <w:lang w:eastAsia="ru-RU"/>
              </w:rPr>
              <mc:AlternateContent>
                <mc:Choice Requires="wps">
                  <w:drawing>
                    <wp:inline distT="0" distB="0" distL="0" distR="0">
                      <wp:extent cx="133350" cy="342900"/>
                      <wp:effectExtent l="0" t="0" r="0" b="0"/>
                      <wp:docPr id="7" name="Прямоугольник 7" descr="ОБ УТВЕРЖДЕНИИ НОРМАТИВОВ ГРАДОСТРОИТЕЛЬНОГО ПРОЕКТИРОВАНИЯ КРАСНОДАРСКОГО КРАЯ (с изменениями на: 13.03.20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5E592" id="Прямоугольник 7" o:spid="_x0000_s1026" alt="ОБ УТВЕРЖДЕНИИ НОРМАТИВОВ ГРАДОСТРОИТЕЛЬНОГО ПРОЕКТИРОВАНИЯ КРАСНОДАРСКОГО КРАЯ (с изменениями на: 13.03.2017)" style="width:10.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KtdwMAAJYGAAAOAAAAZHJzL2Uyb0RvYy54bWysVV9v2zYQfx+w70DwaXuQJdnyHwlRitSO&#10;hwFZW6DbB6AlyiIqkRqpRMmGARv2WqBt2hRB27np9jqgBYphwf70M9DfqEcqdpz0ZdgmwOTx7ni8&#10;P787b904LAt0QKVigsfY73gYUZ6IlPF5jL/6cuqMMFI14SkpBKcxPqIK39j++KOtpopoV+SiSKlE&#10;YISrqKlinNd1FbmuSnJaEtURFeUgzIQsSQ1HOXdTSRqwXhZu1/MGbiNkWkmRUKWAO2mFeNvazzKa&#10;1LezTNEaFTEG32q7SrvOzOpub5FoLkmVs+TCDfIvvCgJ4/Do2tSE1ATtS/aBqZIlUiiR1Z1ElK7I&#10;MpZQGwNE43vXormbk4raWCA5qlqnSf1/ZpNbB3ckYmmMhxhxUkKJ9Mvl98sH+i/9bvmjfqvf6T+X&#10;9/Xf+lz/gUAnpSqB/OmFfoT0L/pnfaxP9Jl+qp/A/pM+1acItgWwXuiHID4FhYU+RvoxsB6C1kK/&#10;AvYZ7Kewn+jn+ld74bFeIP3SCk70M3vTKB3DJWP2NQKmsfDKaj8B6gzoZ6Bib7bC1+iT5Q8IfP0d&#10;/P8NvDa/cxvNOQLyTYT8XsfrdSDbw09N9ZtKRZCEu9Udaeqnqj2R3FOIi3FO+JzuqAowBMiG7KxY&#10;UoompySFMvjGhHvFhjkosIZmzRcihXyS/VpYbBxmsjRvQNXRoYXg0RqC9LBGCTD9Xq/XB6AmIOoF&#10;3dCzEHVJtLpcSVV/RkWJDBFjCd5Z4+RgT9XGGRKtVMxbXExZUViUF/wKAxRbDjwNV43MOGFB+23o&#10;hbuj3VHgBN3BrhN4k4mzMx0HzmDqD/uT3mQ8nvjfmXf9IMpZmlJunlk1kB/8M4BetHIL/XULKVGw&#10;1JgzLik5n40LiQ4INPDUfjblILlUc6+6YZMAsVwLye8G3s1u6EwHo6ETTIO+Ew69keP54c1w4AVh&#10;MJleDWmPcfrfQ0JNjMN+t2+rtOH0tdg8+30YG4lKVsOILFgZ49FaiUQGgbs8taWtCStaeiMVxv3L&#10;VEC5V4W2eDUQbdE/E+kRwFUKgBMgD4Y5ELmQ32DUwGCMsfp6n0iKUfE5B8iHfhCYSWoPQX/YhYPc&#10;lMw2JYQnYCrGNUYtOa7b6btfSTbP4SXfJoaLHWiTjFkImxZqvbpoLhh+NpKLQW2m6+bZal3+nWy/&#10;BwAA//8DAFBLAwQUAAYACAAAACEAVdt+/doAAAADAQAADwAAAGRycy9kb3ducmV2LnhtbEyPQUvD&#10;QBCF74L/YRnBi9hNi4rETIoUxCJCaao9b7NjEszOptltEv+9oxe9PHi84b1vsuXkWjVQHxrPCPNZ&#10;Aoq49LbhCuFt93R9DypEw9a0ngnhiwIs8/OzzKTWj7yloYiVkhIOqUGoY+xSrUNZkzNh5jtiyT58&#10;70wU21fa9maUctfqRZLcaWcaloXadLSqqfwsTg5hLDfDfvf6rDdX+7Xn4/q4Kt5fEC8vpscHUJGm&#10;+HcMP/iCDrkwHfyJbVAtgjwSf1WyxVzcAeH2JgGdZ/o/e/4NAAD//wMAUEsBAi0AFAAGAAgAAAAh&#10;ALaDOJL+AAAA4QEAABMAAAAAAAAAAAAAAAAAAAAAAFtDb250ZW50X1R5cGVzXS54bWxQSwECLQAU&#10;AAYACAAAACEAOP0h/9YAAACUAQAACwAAAAAAAAAAAAAAAAAvAQAAX3JlbHMvLnJlbHNQSwECLQAU&#10;AAYACAAAACEAoLgyrXcDAACWBgAADgAAAAAAAAAAAAAAAAAuAgAAZHJzL2Uyb0RvYy54bWxQSwEC&#10;LQAUAAYACAAAACEAVdt+/doAAAADAQAADwAAAAAAAAAAAAAAAADRBQAAZHJzL2Rvd25yZXYueG1s&#10;UEsFBgAAAAAEAAQA8wAAANgGAAAAAA==&#10;" filled="f" stroked="f">
                      <o:lock v:ext="edit" aspectratio="t"/>
                      <w10:anchorlock/>
                    </v:rect>
                  </w:pict>
                </mc:Fallback>
              </mc:AlternateConten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Общее число жилых комнат в квартире или доме k и численность проживающих людей n.</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Специализированные типы жилища - дома гостиничного типа, специализированные жилые комплексы.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числителе - на первую очередь, в знаменателе - на расчетный срок.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Указанные нормативные показатели не являются основанием для установления нормы реального заселения.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4.2.32. Границы расчетной площади микрорайона (квартала) следует определять с учетом требований подпунктов 4.2.11 и 4.2.12 настоящего подраздела.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4.2.33.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Минимальная обеспеченность площадью озелененных территорий проектируется в соответствии с требованиями раздела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4.2.34.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10 "Охрана окружающей среды" и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4.2.35. Обеспеченность площадками дворового благоустройства (состав, количество и параметры), размещаемыми в микрорайонах (кварталах) жилых зон, Жилых комплексов и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и 39, а также раздела 20. Требования по благоустройству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 площади нормируемых элементов дворовой территории осуществляется в соответствии с рекомендуемыми нормами, приведенными в таблице 39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уменьшать, но не более чем на 80 процентов, удельные размеры площадок для хозяйственных целей при застройке жилыми зданиями в 9 этажей и выше.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Минимально допустимое расстояние от окон жилых и общественных зданий до площадок: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 для игр детей дошкольного и младшего школьного возраста - не менее 12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отдыха взрослого населения - не менее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хозяйственных целей - не менее 20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выгула собак - не менее 40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стоянки автомобилей - в соответствии с разделом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таблицы 19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4.2.36.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4.2.37. Обеспеченность контейнерами для мусороудаления определяется на основании расчета объемов мусороудаления и в соответствии с требованиями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4.2.38.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раздела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4.2.39.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4.2.40.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Микрорайоны (кварталы) с застройкой в 5 этажей и выше обслуживаются двухполосными проездами, а с застройкой до 5 этажей - однополосными.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Протяженность пешеходных подходов: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остановочных пунктов общественного транспорта - не более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озелененных территорий общего пользования (сквер, бульвар, сад) - не более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4.2.41. При проектировании жилой застройки определяется баланс территории существующей и проектируемой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таблице 40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таблице 41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Территория малоэтажного жилищного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4.2.42. Малоэтажной жилой застройкой считается застройка домами высотой не более 4 этажей, включая мансардный.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применение домов секционного и блокированного типа при соответствующем обосновании.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4.2.43.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Расчетные показатели жилищной обеспеченности для малоэтажных жилых домов, находящихся в частной собственности, не нормируются.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4.2.44. Жилые дома на территории малоэтажной застройки располагаются с отступом от красных линий.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отдельных случаях допускается размещение жилых домов усадебного типа по красной линии улиц в условиях сложившейся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4.2.45. Минимальная обеспеченность площадью озелененных территорий приведена в разделе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Элементы планировочной структуры и градостроительные характеристики территории малоэтажного жилищного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4.2.46.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отдельные жилые образования в структуре крупных и больших городских округов и городских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жилые образования средних городских округов, средних и малых городских поселений и сельских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4.2.47. В состав территорий малоэтажной жилой застройки включаются: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4.2.48.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таблицей 36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4.2.49.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4.2.50. Тип и размеры земельных участков, выделяемых для малоэтажной жилой застройки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в таблице 42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 4.2.50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Нормативные параметры малоэтажной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4.2.51.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следует принимать в соответствии с пунктами 4.2.29, 4.2.30, 4.2.50 и таблицы 44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4.2.51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4.2.52. При проектировании планировки и застройки жилых малоэтажных территорий нормируются следующие параметры: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интенсивность использования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условия безопасности среды проживания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4.2.52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4.2.53. Интенсивность использования территории малоэтажной застройки характеризуется показателями, определенными в пункте 4.2.28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таблице 43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4.2.53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4.2.54. Границы расчетной площади микрорайона (квартала) следует определять с учетом требований пунктов 4.2.11 и 4.2.12 подраздела 4.2 "Жилые зоны" раздела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4.2.54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4.2.55. Удельный вес озелененных территорий малоэтажной застройки составляет: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границах территории жилого района малоэтажной застройки домами усадебного, коттеджного и блокированного типа - не менее 25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границах территорий иного назначения - не менее 40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w:t>
      </w:r>
      <w:r w:rsidRPr="00FE2DAD">
        <w:rPr>
          <w:rFonts w:ascii="Times New Roman" w:eastAsia="Times New Roman" w:hAnsi="Times New Roman" w:cs="Times New Roman"/>
          <w:sz w:val="24"/>
          <w:szCs w:val="24"/>
          <w:lang w:eastAsia="ru-RU"/>
        </w:rPr>
        <w:lastRenderedPageBreak/>
        <w:t>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4.2.55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10 "Охрана окружающей среды" и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в соответствии с таблицей 46, санитарно-гигиеническими требованиями и требованиями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границы участка должно быть не менее,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стены жилого дома - 3;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хозяйственных построек - 1.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разделе 15 настоящего свода правил.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Указанные нормы распространяются и на пристраиваемые к существующим жилым домам хозяйственные постройки.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 введены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4.2.57. Обеспеченность площадками дворового благоустройства (состав, количество, параметры и оборудование), размещаемыми в микрорайонах (кварталах) жилых зон малоэтажной жилой застройки и отдельных многоквартирных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и 39, а также раздела 20. Требования по благоустройству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 площади нормируемых элементов дворовой территории осуществляется в соответствии с рекомендуемыми нормами, приведенными в таблице 39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Минимально допустимое расстояние от окон жилых и общественных зданий до площадок: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игр детей дошкольного и младшего школьного возраста - не менее 12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отдыха взрослого населения - не менее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хозяйственных целей - не менее 20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выгула собак - не менее 40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для стоянки автомобилей - в соответствии с разделом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таблицы 19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4.2.57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4.2.57. 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разделе 10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разделом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 4.2.57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4.2.58.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4.2.58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4.2.59. На территориях малоэтажной застройки городских округов и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4.2.59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раздела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4.2.60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4.2.61.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При этом допускается использовать недостающие объекты обслуживания в прилегающих существующих или проектируемых общественных центрах.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4.2.61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4.2.62. Организации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инвалидов необходимо обеспечивать возможность подъезда, в том числе на инвалидных колясках, к организациям обслуживания с учетом требований раздела 12 "Обеспечение доступности объектов социальной инфраструктуры для инвалидов и других маломобильных групп населения"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4.2.62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4.2.63. Размещение организаций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другое) осуществляются в соответствии с требованиями подраздела 4.3 "Общественно-деловые зоны" настоящего раздела. Расчет обеспеченности организациями обслуживания, уровня охвата по категориям населения и размеры земельных участков определяются в соответствии с таблицами 4 и 5 основной части, а также с учетом требований раздела 12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4.2.63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4.2.64.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4.2.64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4.2.65.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подразделов 5.4 "Зоны инженерной инфраструктуры" и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Тупиковые проезды должны быть протяженностью не более 150 м и заканчиваться </w:t>
      </w:r>
      <w:r w:rsidRPr="00FE2DAD">
        <w:rPr>
          <w:rFonts w:ascii="Times New Roman" w:eastAsia="Times New Roman" w:hAnsi="Times New Roman" w:cs="Times New Roman"/>
          <w:sz w:val="24"/>
          <w:szCs w:val="24"/>
          <w:lang w:eastAsia="ru-RU"/>
        </w:rPr>
        <w:lastRenderedPageBreak/>
        <w:t>поворотными площадками, обеспечивающими возможность разворота мусоровозов, уборочных и пожарных машин.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4.2.65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4.2.66. Протяженность пешеходных подходов: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остановочных пунктов общественного транспорта - не более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озелененных территорий общего пользования (сквер, бульвар, сад) - не более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4.2.66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4.2.67. До границы соседнего приквартирного участка расстояния по санитарно-бытовым условиям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от усадебного одно-, двухквартирного и блокированного дома - 3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м - для одноэтажного жилого дома;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1,5 м - для двухэтажного жилого дома;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 м - для трехэтажного жилого дома, при условии, что расстояние до расположенного на соседнем земельном участке жилого дома не менее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от постройки для содержания скота и птицы - 4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от других построек (баня, гараж и другие) - 1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от стволов высокорослых деревьев - 4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от стволов среднерослых деревьев - 2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от кустарника - 1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 4.2.67 введен Приказом Департамента по архитектуре и градостроительству </w:t>
      </w:r>
      <w:r w:rsidRPr="00FE2DAD">
        <w:rPr>
          <w:rFonts w:ascii="Times New Roman" w:eastAsia="Times New Roman" w:hAnsi="Times New Roman" w:cs="Times New Roman"/>
          <w:sz w:val="24"/>
          <w:szCs w:val="24"/>
          <w:lang w:eastAsia="ru-RU"/>
        </w:rPr>
        <w:lastRenderedPageBreak/>
        <w:t>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4.2.68.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4.2.68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4.2.69.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4.2.69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4.2.70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4.2.71.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4.2.71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4.2.72.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 4.2.72 введен Приказом Департамента по архитектуре и градостроительству </w:t>
      </w:r>
      <w:r w:rsidRPr="00FE2DAD">
        <w:rPr>
          <w:rFonts w:ascii="Times New Roman" w:eastAsia="Times New Roman" w:hAnsi="Times New Roman" w:cs="Times New Roman"/>
          <w:sz w:val="24"/>
          <w:szCs w:val="24"/>
          <w:lang w:eastAsia="ru-RU"/>
        </w:rPr>
        <w:lastRenderedPageBreak/>
        <w:t>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4.2.73. Расчет объемов мусороудаления и необходимого количества контейнеров следует производить в соответствии с требованиями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4.2.73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4.2.74.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4.2.74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4.2.75.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4.2.75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4.2.76. 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4.2.76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4.2.77.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4.2.77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4.2.78. 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размещать в соответствии с подразделом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4.2.78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4.2.79.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В перечень объектов застройки в центре могут включаться многоквартирные жилые дома с встроенными или пристроенными организациями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общественном центре следует формировать систему взаимосвязанных пространств-площадок (для отдыха, спорта, приема выездных услуг) и пешеходных путей.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4.2.79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4.2.80. 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15 - 20 мест для временного хранения велосипедов и мопедов.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4.2.80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4.2.88.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4.2.88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4.2.89. При формировании общественного центра для отдельно стоящих общественных зданий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4.2.89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4.2.90. Инженерное обеспечение территорий малоэтажной застройки и проектирование улично-дорожной сети формируются во взаимоувязке с инженерными сетями и с системой улиц и дорог городских округов и поселений и в соответствии с подразделами 5.4 "Зоны инженерной инфраструктуры" и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4.2.90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4.2.91. При проектировании жилой застройки определяется баланс территории существующей и проектируемой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Баланс территории микрорайона малоэтажной застройки в пределах городской границы определяется в соответствии с таблицей 45.1, а также в соответствии с формой, приведенной в таблице 40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таблице 41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 4.2.91 введен Приказом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Территория малоэтажного жилищного строительства</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4.2.64 - 4.2.67. Исключены. - Приказ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Элементы планировочной структуры и градостроительные характеристики территории малоэтажного жилищного строительства</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4.2.68 - 4.2.72. Исключены. - Приказ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Нормативные параметры малоэтажной жилой застройки</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4.2.73 - 4.2.91. Исключены. - Приказ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Сельские поселения</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4.2.93. Преимущественным типом застройки в сельских населенных пунктах являются индивидуальные жилые дома усадебного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4.2.95. В сельских поселениях расчетные показатели жилищной обеспеченности в малоэтажной, в том числе индивидуальной, застройке не нормируются.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4.2.96. Расчетную плотность населения на территории сельских населенных пунктов следует принимать в соответствии с таблицей 44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4.2.97.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Предельно допустимые параметры застройки (Кз и Кпз) сельской жилой зоны приведены в таблице 45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районах усадебной застройки жилые дома могут размещаться по красной линии жилых улиц в соответствии со сложившимися местными традициями.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4.2.99.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4.2.100. До границы смежного земельного участка расстояния по санитарно-бытовым и зооветеринарным требованиям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усадебного одно-, двухквартирного дома - 3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постройки для содержания скота и птицы - 1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исключен. - Приказ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других построек (бани, гаража и других) - 1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стволов высокорослых деревьев - 4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среднерослых - 2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кустарника - 1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46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4.2.103. В сельских населенных пунктах размещаемые в пределах жилой зоны группы сараев должны содержать не более 30 блоков каждая.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Сараи для скота и птицы должны быть на расстояниях от окон жилых помещений дома не меньших, чем указанные в таблице 47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Площадь застройки сблокированных сараев не должна превышать 800 кв. м. Расстояния между группами сараев следует принимать в соответствии с требованиями раздела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Расстояния от сараев для скота и птицы до шахтных колодцев должно быть не менее 20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4.2.105.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с застройкой жилыми домами усадебного типа стоянки размещаются в пределах отведенного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подразделом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подраздела 4.4 "Зоны рекреационного назначения"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подраздела 4.3 "Общественно-деловые зоны" настоящего раздела и таблицами 4, 5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 Общественно-деловые зоны:</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Общие требования</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городских округов и городских поселений (общегородские),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крупных городах, а также в городах с расчлененной структурой общегородской центр дополняется подцентрами городского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Общественные центры городов, являющихся административными центрами муниципальных районов, формируют общественный центр районного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4.3.3. 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 В сельских поселениях формируется общественно-деловая зона, являющаяся центром сельского поселения.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сельских населенных пунктах формируется общественно-деловая зона, дополняемая объектами повседневного обслуживания в жилой застройке.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4.3.5. В исторических поселениях допускается формировать общественно-деловую зону полностью или частично в пределах зоны исторической застройки при условии </w:t>
      </w:r>
      <w:r w:rsidRPr="00FE2DAD">
        <w:rPr>
          <w:rFonts w:ascii="Times New Roman" w:eastAsia="Times New Roman" w:hAnsi="Times New Roman" w:cs="Times New Roman"/>
          <w:sz w:val="24"/>
          <w:szCs w:val="24"/>
          <w:lang w:eastAsia="ru-RU"/>
        </w:rPr>
        <w:lastRenderedPageBreak/>
        <w:t>обеспечения целостности сложившейся исторической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Формирование общественно-деловых зон исторических поселений, городских округов и поселений, имеющих на своей территории памятники федерального и регионального значения, производится в соответствии с требованиями раздела 11 "Охрана объектов культурного наследия (памятников истории и культуры)"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Формирование общественно-деловых зон исторических поселений не должно приводить к утрате и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утвержденных границ и режимов содержания и использования территорий историко-культурного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нормативных параметров исторически сложившихся типов застройки - морфотипов;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историко-культурных исследований;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требований и ограничений визуального и ландшафтного характера.</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Структура и типология общественных центров и объектов общественно-деловой зоны</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4.3.6. Количество, состав и местоположение общественных центров принимаются с учетом величины городского округа, городского и сельского поселения, их роли в системе расселения и функционально-планировочной организации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3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исторических поселениях в состав общественно-деловых зон могут включаться памятники истории и культуры при соблюдении требований к их охране и рациональному использованию, приведенных в разделе 11 "Охрана объектов культурного наследия (памятников истории и культуры)"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4.3.8. В общественно-деловых зонах допускается размещать: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организации индустрии развлечений при отсутствии ограничений на их размещение.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w:t>
      </w:r>
      <w:r w:rsidRPr="00FE2DAD">
        <w:rPr>
          <w:rFonts w:ascii="Times New Roman" w:eastAsia="Times New Roman" w:hAnsi="Times New Roman" w:cs="Times New Roman"/>
          <w:sz w:val="24"/>
          <w:szCs w:val="24"/>
          <w:lang w:eastAsia="ru-RU"/>
        </w:rPr>
        <w:lastRenderedPageBreak/>
        <w:t>защитными зонами.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Нормативные параметры застройки общественно-деловой зоны</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4.2 "Жилые зоны" раздела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Планировку и застройку исторических поселений следует осуществлять в соответствии с установленными законодательством режимами содержания и использования зон охраны объектов культурного наследия с учетом требований раздела 11 "Охрана объектов культурного наследия (памятников истории и культуры)"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таблицами 4 и 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объектов, не указанных в таблице 3 основной части настоящих Нормативов, расчетные данные следует устанавливать в задании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Нормативы минимальной обеспеченности населения площадью торговых объектов установлены </w:t>
      </w:r>
      <w:hyperlink r:id="rId28" w:history="1">
        <w:r w:rsidRPr="00FE2DAD">
          <w:rPr>
            <w:rFonts w:ascii="Times New Roman" w:eastAsia="Times New Roman" w:hAnsi="Times New Roman" w:cs="Times New Roman"/>
            <w:color w:val="0000FF"/>
            <w:sz w:val="24"/>
            <w:szCs w:val="24"/>
            <w:u w:val="single"/>
            <w:lang w:eastAsia="ru-RU"/>
          </w:rPr>
          <w:t>Постановлением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4.3.12.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6* к настоящим Нормативам.     </w:t>
      </w:r>
      <w:r w:rsidRPr="00FE2DAD">
        <w:rPr>
          <w:rFonts w:ascii="Times New Roman" w:eastAsia="Times New Roman" w:hAnsi="Times New Roman" w:cs="Times New Roman"/>
          <w:sz w:val="24"/>
          <w:szCs w:val="24"/>
          <w:lang w:eastAsia="ru-RU"/>
        </w:rPr>
        <w:br/>
        <w:t>________________</w:t>
      </w:r>
      <w:r w:rsidRPr="00FE2DAD">
        <w:rPr>
          <w:rFonts w:ascii="Times New Roman" w:eastAsia="Times New Roman" w:hAnsi="Times New Roman" w:cs="Times New Roman"/>
          <w:sz w:val="24"/>
          <w:szCs w:val="24"/>
          <w:lang w:eastAsia="ru-RU"/>
        </w:rPr>
        <w:br/>
        <w:t>     * Приложение 6 не приводится. - Примечание изготовителя базы данных.</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таблице 48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4.3.13. Размер земельного участка, предоставляемого для зданий общественно-деловой зоны, определяется по нормативам, приведенным в таблицах 4 и 5 основной части настоящих Нормативов, или по заданию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12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4.3.17. Размещение объектов и сетей инженерной инфраструктуры общественно-деловой зоны следует осуществлять в соответствии с требованиями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4.3.19. Расстояния между остановками общественного пассажирского транспорта в общественно-деловой зоне не должны превышать 250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общегородском центре дальность подходов из любой точки общегородского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 При этом на магистральных улицах и дорогах регулируемого движения в пределах застроенной территории следует предусматривать пешеходные переходы в соответствии с требованиями подраздела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4.3.20. Требуемое расчетное количество машино-мест для парковки легковых автомобилей устанавливается в соответствии с требованиями подраздела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4.3.21. Условия безопасности в общественно-деловых зонах обеспечиваются в соответствии с разделом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10 "Охрана окружающей среды" настоящих Нормативов.</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Объекты социальной инфраструктуры</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4.3.24. Расчет количества и вместимости объектов обслуживания, размеры их земельных участков следует принимать по нормативам обеспеченности, приведенным в таблицах 4 и 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таблицах 4 и 5 основной </w:t>
      </w:r>
      <w:r w:rsidRPr="00FE2DAD">
        <w:rPr>
          <w:rFonts w:ascii="Times New Roman" w:eastAsia="Times New Roman" w:hAnsi="Times New Roman" w:cs="Times New Roman"/>
          <w:sz w:val="24"/>
          <w:szCs w:val="24"/>
          <w:lang w:eastAsia="ru-RU"/>
        </w:rPr>
        <w:lastRenderedPageBreak/>
        <w:t>части, с учетом требований раздела 12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Количество, вместимость организаций обслуживания, их размещение и размеры земельных участков, не указанные в таблицах 4 и 5 основной части и раздела 12 настоящих Нормативов, следует устанавливать по заданию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4.3.25. При определении количества, состава и вместимости объектов обслуживания в городских округах и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передвижения, в крупные и большие города - не более 2 часов; в малые и средние города - не более 1 часа; в исторических поселениях необходимо учитывать также туристов; в городских округах и поселениях - сезонное население.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4.3.26. Расчет организаций обслуживания для сезонного населения садоводческих или дачных некоммерческих объединений в городских округах и поселениях и жилого фонда с временным проживанием в сельских поселениях допускается принимать по нормативам, приведенным в таблице 49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периодического обслуживания - организации, посещаемые населением не реже одного раза в месяц;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Перечень объектов по видам обслуживания приведен в таблице 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10 "Охрана окружающей среды" и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50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4.3.30.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в том числе: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помещения здравоохранения принимаются в зависимости от числа работающих: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списочной численности от 50 до 300 работающих должен быть предусмотрен медицинский пункт.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Площадь медицинского пункта следует принимать: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кв. м - при списочной численности от 50 до 150 работающих;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18 кв. м - при списочной численности от 151 до 300 работающих.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предприятиях, где предусматривается возможность использования труда инвалидов, площадь медицинского пункта допускается увеличивать на 3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списочной численности более 300 работающих должны предусматриваться фельдшерские или врачебные здравпункты;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организации общественного питания следует проектировать с учетом численности работников, в том числе: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численности работающих в смену до 200 человек - столовую-раздаточную;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численности работающих в смену менее 30 человек допускается предусматривать комнату приема пищи.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4.3.31. Объекты открытой сети, размещаемые на границе территорий производственных зон и жилых районов, определяются согласно таблицам 4 и 5 основной части настоящих Нормативов на население прилегающих районов с коэффициентом учета работающих в соответствии с таблицей 51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(в ред. </w:t>
      </w:r>
      <w:hyperlink r:id="rId29" w:history="1">
        <w:r w:rsidRPr="00FE2DAD">
          <w:rPr>
            <w:rFonts w:ascii="Times New Roman" w:eastAsia="Times New Roman" w:hAnsi="Times New Roman" w:cs="Times New Roman"/>
            <w:color w:val="0000FF"/>
            <w:sz w:val="24"/>
            <w:szCs w:val="24"/>
            <w:u w:val="single"/>
            <w:lang w:eastAsia="ru-RU"/>
          </w:rPr>
          <w:t>Приказа Департамента по архитектуре и градостроительству Краснодарского края от 07.12.2015 N 256</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4.3.32.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таблицами 4 и 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4.3.33.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w:t>
      </w:r>
      <w:r w:rsidRPr="00FE2DAD">
        <w:rPr>
          <w:rFonts w:ascii="Times New Roman" w:eastAsia="Times New Roman" w:hAnsi="Times New Roman" w:cs="Times New Roman"/>
          <w:sz w:val="24"/>
          <w:szCs w:val="24"/>
          <w:lang w:eastAsia="ru-RU"/>
        </w:rPr>
        <w:lastRenderedPageBreak/>
        <w:t>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4.3.34. Дошкольные образовательные учреждения (далее - ДОУ) следует размещать в соответствии с требованиями СанПиН 2.4.1.3049-13.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4.3.35. При размещении ДОУ следует учитывать радиус их пешеходной доступности в соответствии с таблицами 4 и 5 основной части настоящих Нормативов. Расстояния от зданий ДОУ до различных видов зданий (жилых, производственных и др.) принимаются в соответствии с таблицей 23 настоящих Нормативов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4.3.36.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Нормативам.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4.3.37. Здания общеобразовательных учреждений допускается размещать: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внутриквартальных территориях микрорайона, удаленных от межквартальных проездов с регулярным движением транспорта на расстояние 100 - 170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4.3.38. Не допускается размещать общеобразовательные учреждения на внутриквартальных и межквартальных проездах с регулярным движением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4.3.39. Минимальную обеспеченность общеобразовательными учреждениями, площадь их участков и размещение принимают в соответствии с таблицами 4 и 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4.3.39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4.3.40. Расстояния от зданий общеобразовательных учреждений до различных видов зданий (жилых, производственных и др.) принимаются в соответствии с таблицей 50 настоящих Нормативов и СП 35-103-2001.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4.3.40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4.3.41. Здание общеобразовательного учреждения следует размещать в соответствии с требованиями СанПиН 2.4.2.2821-10.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Размещение учреждений НПО, в том числе зоны отдыха, спортивные площадки и спортивные сооружения для подростков, на территориях санитарно-защитных зон не </w:t>
      </w:r>
      <w:r w:rsidRPr="00FE2DAD">
        <w:rPr>
          <w:rFonts w:ascii="Times New Roman" w:eastAsia="Times New Roman" w:hAnsi="Times New Roman" w:cs="Times New Roman"/>
          <w:sz w:val="24"/>
          <w:szCs w:val="24"/>
          <w:lang w:eastAsia="ru-RU"/>
        </w:rPr>
        <w:lastRenderedPageBreak/>
        <w:t>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4.3.43.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4.3.44. Учебные здания следует проектировать высотой не более четырех этажей и размещать с отступом от красной линии не менее 25 м в городских округах и городских поселениях и 10 м - в сельских поселениях.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Учебно-производственные помещения, спортзал и столовую следует выделять в отдельные блоки, связанные переходом с основным корпусом.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4.3.45. Размеры земельных участков для учреждений НПО следует принимать в соответствии с приложением 6 к настоящим Нормативам.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4.3.46.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4.3.47.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4.3.48.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4.3.49. Размер земельного участка следует принимать как сумму площадей функциональных зон в соответствии с таблицами 4 и 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4.3.50.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4.3.51.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крупных высших учебных заведениях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4.3.53.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4.3.54.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этажей - 3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 этажей - 2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этажей - 1,5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4.3.55. Спортивную зону высшего учебного заведения следует размещать смежно с учебной и жилой зонами.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4.3.56.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4.3.57. Площадь озеленения территории должна составлять не менее 30 - 50 процентов общей площади.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4.3.58. 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4.3.59. Лечебные учреждения размещаются в соответствии с требованиями СанПиН 2.1.3.2630-10 и таблицами 4 и 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4.3.60.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4.3.61. Обслуживание организациями социальной инфраструктуры на территориях малоэтажной застройки в городских округах и поселениях определяется на основании необходимости удовлетворения потребностей различных социально-демографических групп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4.3.62. Для ориентировочных расчетов показатели количества и вместимости объектов </w:t>
      </w:r>
      <w:r w:rsidRPr="00FE2DAD">
        <w:rPr>
          <w:rFonts w:ascii="Times New Roman" w:eastAsia="Times New Roman" w:hAnsi="Times New Roman" w:cs="Times New Roman"/>
          <w:sz w:val="24"/>
          <w:szCs w:val="24"/>
          <w:lang w:eastAsia="ru-RU"/>
        </w:rPr>
        <w:lastRenderedPageBreak/>
        <w:t>обслуживания территорий малоэтажной застройки допускается принимать в соответствии с СП 30-102-99 и приложением 6 к настоящим Нормативам.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2.3.63.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Указанные учреждения и предприятия могут иметь центроформирующее значение и размещаться в центральной части жилого образования.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4.3.64.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4.3.65.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4.3.66.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4.3.67.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Помимо стационарных зданий необходимо предусматривать передвижные средства и сезонные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4.3.68. Расчет обеспеченности организациями обслуживания, уровня охвата по категориям населения и размеры земельных участков определяются в соответствии с таблицами 4 и 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4.3.69.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4.3.70.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w:t>
      </w:r>
      <w:r w:rsidRPr="00FE2DAD">
        <w:rPr>
          <w:rFonts w:ascii="Times New Roman" w:eastAsia="Times New Roman" w:hAnsi="Times New Roman" w:cs="Times New Roman"/>
          <w:sz w:val="24"/>
          <w:szCs w:val="24"/>
          <w:lang w:eastAsia="ru-RU"/>
        </w:rPr>
        <w:lastRenderedPageBreak/>
        <w:t>доступности 30 - 45 минут.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4.3.71. Радиусы обслуживания в сельских поселениях допускаются: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дошкольных образовательных организаций - в соответствии с таблицами 4 и 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общеобразовательных учреждений: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учащихся I ступени обучения - не более 2 км пешеходной и не более 15 мин. (в одну сторону) транспортной доступности;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организаций торговли - в соответствии с таблицами 4 и 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поликлиник, амбулаторий, фельдшерско-акушерских пунктов и аптек - не более 30 минут пешеходно-транспортной доступности.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4.3.72.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 Зоны рекреационного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 Рекреационные зоны формируются на землях общего пользования (парки, сады, скверы, бульвары и другие озелененные территории общего 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4.4.4. В городских округах и поселениях необходимо предусматривать непрерывную систему озелененных территорий и других открытых пространств.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озелененных территориях нормируются: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соотношение территорий, занятых зелеными насаждениями, элементами благоустройства, сооружениями и застройкой;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габариты допускаемой застройки и ее назначение;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зеленых насаждений до зданий, сооружений,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Озелененные территории общего 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4.4.6.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определять по таблице 52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крупных и больших городских округах и городских поселениях существующие массивы городских лесов следует преобразовывать в городские лесопарки и относить их дополнительно к указанным в таблице 52 основной части настоящих Нормативов озелененным территориям общего пользования исходя из расчета не более 5 кв. м/чел.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4.4.7. В структуре озелененных территорий общего пользования крупные парки и лесопарки шириной 0,5 км и более должны составлять не менее 10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4.4.8. Минимальные размеры площади в гектарах принимаются: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городских парков - 15;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парков планировочных районов (жилых районов) - 10;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садов жилых зон (микрорайонов) - 3;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скверов - 0,5.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w:t>
      </w:r>
      <w:r w:rsidRPr="00FE2DAD">
        <w:rPr>
          <w:rFonts w:ascii="Times New Roman" w:eastAsia="Times New Roman" w:hAnsi="Times New Roman" w:cs="Times New Roman"/>
          <w:sz w:val="24"/>
          <w:szCs w:val="24"/>
          <w:lang w:eastAsia="ru-RU"/>
        </w:rPr>
        <w:lastRenderedPageBreak/>
        <w:t>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4.4.10. Соотношение элементов территории парка следует принимать в процентах от общей площади парка: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территории зеленых насаждений и водоемов - 65 - 75;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аллеи, дороги, площадки - 10 - 15;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площадки - 8 - 12;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и сооружения - 5 - 7.</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4.4.11. Функциональная организация территории парка определяется проектом в зависимости от специализации.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4.4.12. Время доступности должно составлять не более: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городских парков - 20 минут;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парков планировочных районов - 15 минут или 1200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между жилой застройкой и ближним краем паркового массива должно быть не менее 30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4.4.13.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легковых автомобилей - 25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автобусов - 40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велосипедов - 0,9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указанные размеры не входит площадь подъездов и разделительных полос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4.4.14. Расчетное число единовременных посетителей территории парков, лесопарков, лесов, зеленых зон следует принимать не более: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городских парков - 100 чел./га;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для парков зон отдыха - 70 чел./га;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лесопарков - 10 чел./га;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лесов - 1 - 3 чел./га.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4.4.15. В городских округах и городских поселениях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приложении 6 к настоящим Нормативам.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7 "Особо охраняемые территории"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4.4.17. При размещении парков на пойменных территориях необходимо соблюдать требования настоящего раздела и СНиП 2.06.15-85.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4.4.19. Соотношение элементов территории городского сада следует определять в процентах от общей площади сада: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территории зеленых насаждений и водоемов - 65 - 75;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аллеи, дорожки, площадки - 18 - 27;</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и сооружения - 2 - 5.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сада микрорайона (квартала) допускается изменение соотношения элементов территории сада, приведенных в пункте 4.4.21 настоящего раздела, в сторону снижения процента озеленения и увеличения площади дорожек, но не более чем на 20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Бульвары и пешеходные аллеи следует предусматривать в направлении массовых потоков пешеходного 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Ширину бульваров с одной продольной пешеходной аллеей следует принимать в метрах, не менее размещаемых: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оси улиц - 18;</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 одной стороны улицы между проезжей частью и застройкой - 10.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4.4.22. Соотношение элементов территории бульвара следует принимать согласно таблице 53 основной части настоящих Нормативов в зависимости от его ширины.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сквера запрещается размещение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4.4.24. Соотношение элементов территории сквера следует принимать по таблице 54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4.4.27. Расстояния от зданий и сооружений до зеленых насаждений следует принимать в соответствии с таблицей 55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4.4.28.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Общую площадь цветочно-оранжерейных хозяйств следует принимать из расчета 0,4 кв. м/чел.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Зоны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4.4.29. Зоны отдыха городских округов и городских поселений формируются на базе озелененных территорий общего пользования, морского побережья, природных и искусственных водоемов, рек.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4.4.30. Зоны массового кратковременного отдыха следует располагать в пределах доступности на общественном транспорте не более 1,5 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4.4.31.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4.4.32.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4.4.33.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w:t>
      </w:r>
      <w:r w:rsidRPr="00FE2DAD">
        <w:rPr>
          <w:rFonts w:ascii="Times New Roman" w:eastAsia="Times New Roman" w:hAnsi="Times New Roman" w:cs="Times New Roman"/>
          <w:sz w:val="24"/>
          <w:szCs w:val="24"/>
          <w:lang w:eastAsia="ru-RU"/>
        </w:rPr>
        <w:lastRenderedPageBreak/>
        <w:t>комплекс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каждой площадке проектируется кухня для самостоятельного приготовления пищи и санитарный павильон. Площадка рассчитывается на 120 - 150 человек.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4.4.34.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56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объектов и комплексов на берегах моря, рек, водоемов необходимо предусматривать природоохранные меры в соответствии с требованиями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4.4.35.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подразделом 7.2 "Особо охраняемые природные территории"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4.4.36. Допускается размещать автостоянки, необходимые инженерные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стоянок автомобилей, размещаемых у границ лесопарков, зон отдыха и курортных зон, следует определять по заданию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Производственная территория: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5.1.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5.1.1. В состав производственных зон, зон инженерной и транспортной инфраструктур могут включаться: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производственные зоны - зоны размещения производственных объектов с различными </w:t>
      </w:r>
      <w:r w:rsidRPr="00FE2DAD">
        <w:rPr>
          <w:rFonts w:ascii="Times New Roman" w:eastAsia="Times New Roman" w:hAnsi="Times New Roman" w:cs="Times New Roman"/>
          <w:sz w:val="24"/>
          <w:szCs w:val="24"/>
          <w:lang w:eastAsia="ru-RU"/>
        </w:rPr>
        <w:lastRenderedPageBreak/>
        <w:t>нормативами воздействия на окружающую среду;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иные виды производственной, инженерной и транспортной инфраструктур.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 Производственные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Структура производственных зон, классификация предприятий и их размещение: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СанПиН 2.2.1/2.1.1.1200-03 "Санитарно-защитные зоны и санитарная классификация предприятий, сооружений и иных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w:t>
      </w:r>
      <w:r w:rsidRPr="00FE2DAD">
        <w:rPr>
          <w:rFonts w:ascii="Times New Roman" w:eastAsia="Times New Roman" w:hAnsi="Times New Roman" w:cs="Times New Roman"/>
          <w:sz w:val="24"/>
          <w:szCs w:val="24"/>
          <w:lang w:eastAsia="ru-RU"/>
        </w:rPr>
        <w:lastRenderedPageBreak/>
        <w:t>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 Размещение производственной территориальной зоны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 в составе рекреационных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 на землях особо охраняемых территорий, в том числе: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первом поясе зоны санитарной охраны источников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водоохранных и прибрежных зонах рек, морей;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зонах охраны памятников истории и культуры без согласования с соответствующими органами охраны памятников;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зонах активного карста, оползней, оседания или обрушения поверхности, которые могут угрожать застройке и эксплуатации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зонах возможного катастрофического затопления в результате разрушения плотин или дамб.</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Санитарная классификация предприятий устанавливается по классам опасности - I, II, </w:t>
      </w:r>
      <w:r w:rsidRPr="00FE2DAD">
        <w:rPr>
          <w:rFonts w:ascii="Times New Roman" w:eastAsia="Times New Roman" w:hAnsi="Times New Roman" w:cs="Times New Roman"/>
          <w:sz w:val="24"/>
          <w:szCs w:val="24"/>
          <w:lang w:eastAsia="ru-RU"/>
        </w:rPr>
        <w:lastRenderedPageBreak/>
        <w:t>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предприятий I класса - 1000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предприятий II класса - 500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предприятий III класса - 300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предприятий IV класса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предприятий V класса - 50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Санитарно-защитные зоны установлены в соответствии с требованиями санитарно-эпидемиологических правил и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подразделом 5.2 "Производственные зоны" и разделом 10 "Охрана окружающей среды" настоящих Нормативов, обеспечивая максимально эффективное использование территории при их строительстве и эксплуатации.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5.2.8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5.2.11. Для объектов по изготовлению и хранению взрывчатых веществ, материалов и </w:t>
      </w:r>
      <w:r w:rsidRPr="00FE2DAD">
        <w:rPr>
          <w:rFonts w:ascii="Times New Roman" w:eastAsia="Times New Roman" w:hAnsi="Times New Roman" w:cs="Times New Roman"/>
          <w:sz w:val="24"/>
          <w:szCs w:val="24"/>
          <w:lang w:eastAsia="ru-RU"/>
        </w:rPr>
        <w:lastRenderedPageBreak/>
        <w:t>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5.2.13.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пределах селитебной территории городских округов 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5.2.14. Кроме санитарной классификации, производственные предприятия и объекты имеют ряд характеристик и различаются по их параметрам, в том числе: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величине занимаемой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участок: до 0,5 га; 0,5 - 5,0 га; 5,0 - 25,0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зона: 25,0 - 200,0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интенсивности использования территории: плотность застройки от 10 до 75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численности работающих: до 50 человек; 50 - 500 человек; 500 - 1000 человек; 1000 - 4000 человек; 4000 - 10000 человек; более 10000 человек;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по величине грузооборота (принимаемой по большему из двух грузопотоков - прибытия или отправления):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автомобилей в сутки: до 2; от 2 до 40; более 40;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тонн в год: до 40; от 40 до 100000; более 100000;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величине потребляемых ресурсов: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водопотребление (тыс. куб. м/сутки): до 5; от 5 до 20; более 20;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теплопотребление (Гкал/час): до 5; от 5 до 20; более 20.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5.2.15.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5.2.16.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5.2.17. При реконструкции производственных зон территории следует преобразовывать с учетом примыкания к территориям иного функционального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5.2.18.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5.2.19. Не допускается расширение производственных предприятий, если при этом требуется увеличение размера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5.2.20. Параметры производственных территорий должны подчиняться градостроительным условиям территорий городских округов и поселений по экологической безопасности, величине и интенсивности использования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5.2.21. Требования к размещению гидротехнических сооружений, тепловых электростанций, радиационных объектов приведены в пунктах 5.2.78 - 5.2.112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Нормативные параметры застройки производственных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Нормативная плотность застройки предприятий производственной зоны принимается в соответствии с приложением 7* к настоящим Нормативам.</w:t>
      </w:r>
      <w:r w:rsidRPr="00FE2DAD">
        <w:rPr>
          <w:rFonts w:ascii="Times New Roman" w:eastAsia="Times New Roman" w:hAnsi="Times New Roman" w:cs="Times New Roman"/>
          <w:sz w:val="24"/>
          <w:szCs w:val="24"/>
          <w:lang w:eastAsia="ru-RU"/>
        </w:rPr>
        <w:br/>
        <w:t>________________</w:t>
      </w:r>
      <w:r w:rsidRPr="00FE2DAD">
        <w:rPr>
          <w:rFonts w:ascii="Times New Roman" w:eastAsia="Times New Roman" w:hAnsi="Times New Roman" w:cs="Times New Roman"/>
          <w:sz w:val="24"/>
          <w:szCs w:val="24"/>
          <w:lang w:eastAsia="ru-RU"/>
        </w:rPr>
        <w:br/>
        <w:t>     * Приложение 7 не приводится. - Примечание изготовителя базы данных.</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5.2.23. Территорию промышленного узла следует разделять на подзоны: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общественного центра;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производственных площадок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общих объектов вспомогательных производств и хозяйств.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5.2.24. Площадку предприятия по функциональному использованию следует разделять на следующие подзоны: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предзаводскую (за пределами ограды или условной границы предприятия);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производственную - для размещения основных производств;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подсобную - для размещения ремонтных, строительно-эксплуатационных, тарных объектов, объектов энергетики и других инженерных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складскую - для размещения складских объектов, контейнерных площадок, объектов внешнего и внутризаводского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Проектирование ограждений площадок и участков предприятий, зданий и сооружений следует принимать в соответствии с приложением 15* к настоящим Нормативам.</w:t>
      </w:r>
      <w:r w:rsidRPr="00FE2DAD">
        <w:rPr>
          <w:rFonts w:ascii="Times New Roman" w:eastAsia="Times New Roman" w:hAnsi="Times New Roman" w:cs="Times New Roman"/>
          <w:sz w:val="24"/>
          <w:szCs w:val="24"/>
          <w:lang w:eastAsia="ru-RU"/>
        </w:rPr>
        <w:br/>
        <w:t>________________</w:t>
      </w:r>
      <w:r w:rsidRPr="00FE2DAD">
        <w:rPr>
          <w:rFonts w:ascii="Times New Roman" w:eastAsia="Times New Roman" w:hAnsi="Times New Roman" w:cs="Times New Roman"/>
          <w:sz w:val="24"/>
          <w:szCs w:val="24"/>
          <w:lang w:eastAsia="ru-RU"/>
        </w:rPr>
        <w:br/>
        <w:t>     * Приложение 15 не приводится. - Примечание изготовителя базы данных.</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5.2.25. Предзаводскую зону предприятия следует размещать со стороны основных подъездов и подходов, работающих на предприятии.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предзаводских зон предприятий следует принимать из расчета на 1000 работающих: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0,8 га - при количестве работающих до 0,5 тысячи;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0,7 га - при количестве работающих более 0,5 до 1 тысячи;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0,6 га - при количестве работающих от 1 до 4 тысяч;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0,5 га - при количестве работающих от 4 до 10 тысяч;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0,4 га - при количестве работающих до 10 тысяч.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5.2.26.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5.5 "Зоны транспортной 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Открытые площадки для стоянки легковых автомобилей инвалидов допускается размещать на территориях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Организация санитарно-защитных зон осуществляется на основании проекта в соответствии с требованиями пункта 5.2.7 настоящего раздела и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5.2.30.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5.2.31. Режим территорий санитарно-защитных зон определяется в соответствии с требованиями СанПин 2.2.1/2.1.1.1200-03.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5.4 "Зоны инженерной инфраструктуры"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ТЭЦ или тепломагистрали мощностью 1000 и более Гкал/час следует принимать расстояние до производственных территорий с теплопотреблением: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более 20 Гкал/час - не более 5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5 до 20 Гкал/час - не более 10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более 20 тыс. куб. м/сутки - не более 5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5 до 20 тыс. куб. м/сутки - не более 10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5.2.34.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подраздела 5.5 "Зоны транспортной 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5.2.35. Условия транспортной организации территорий при их планировке и застройке должны соответствовать требованиям пунктов 5.2.39 - 5.2.42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5.2.36. Транспортные выезды и примыкание проектируются в зависимости от величины грузового оборота: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участка с грузооборотом до 40 машин в сутки или до 100 тыс. тонн в год - примыкание и выезд на городскую магистраль;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5.2.37.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производственные территории с численностью занятых до 500 человек должны примыкать к улицам районного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5.2.38. Проходные пункты предприятий следует располагать на расстоянии не более 1,5 км друг от друга.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5.2.39. Обеспеченность сооружениями и устройствами для хранения и обслуживания транспортных средств следует принимать в соответствии с требованиями подраздела 5.5 "Зоны транспортной 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5.2.40.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5.2.41.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4.4 "Зоны рекреационного назначения" раздела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4.3 "Общественно-деловые зоны" раздела 4 "Селитебная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5.2.44.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5.2.45.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5.2.46.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w:t>
      </w:r>
      <w:r w:rsidRPr="00FE2DAD">
        <w:rPr>
          <w:rFonts w:ascii="Times New Roman" w:eastAsia="Times New Roman" w:hAnsi="Times New Roman" w:cs="Times New Roman"/>
          <w:sz w:val="24"/>
          <w:szCs w:val="24"/>
          <w:lang w:eastAsia="ru-RU"/>
        </w:rPr>
        <w:lastRenderedPageBreak/>
        <w:t>жилым и общественным зданиям.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5.2.47. Нормативный размер площади земельного участка определяется в соответствии с пунктом 5.2.22 настоящего раздела. При этом нормативная плотность застройки принимается в соответствии с приложением 7 к настоящим Нормативам.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5.2.48. Размещение предприятий в зависимости от санитарной классификации проектируется в соответствии с требованиями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5.2.49.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5.2.50.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5.2.52.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рабочие здания с силосными корпусами, отдельными силосами и приемоотпускными сооружениями;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производственные корпуса мельниц, крупозаводов и комбикормовых заводов с приемоотпускными сооружениями, корпусами сырья и готовой продукции.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5.2.53. При проектировании объектов следует предусматривать блокировку зданий и сооружений подсобно-вспомогательного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между зерноскладами и указанными зданиями не нормируются при условии, если: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торцевые стены зерноскладов являются противопожарными;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между поперечными проездами линии зерноскладов (шириной не менее 4 м) не более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5.2.57. Системы инженерного обеспечения предприятий проектируются в соответствии с требованиями подраздела 5.4 "Зоны инженерной 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5.2.58. Автомобильные дороги, проезды и пешеходные дорожки проектируются в соответствии с требованиями подразделов 5.2 "Производственные зоны" и 5.5 "Зоны транспортной инфраструктуры" настоящих Нормативов, СНиП 2.05.07-91*.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5.2.59. Для предприятий с большим грузооборотом сырья и продукции, кроме автомобильных дорог, следует проектировать железнодорожные подъездные пути.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5.2.60. При проектировании мест захоронения отходов производства должны соблюдаться требования раздела 8 "Зоны специального назначения"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5.2.61.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10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w:t>
      </w:r>
      <w:r w:rsidRPr="00FE2DAD">
        <w:rPr>
          <w:rFonts w:ascii="Times New Roman" w:eastAsia="Times New Roman" w:hAnsi="Times New Roman" w:cs="Times New Roman"/>
          <w:sz w:val="24"/>
          <w:szCs w:val="24"/>
          <w:lang w:eastAsia="ru-RU"/>
        </w:rPr>
        <w:lastRenderedPageBreak/>
        <w:t>господствующих ветров.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5.2.62. Санитарно-защитные зоны организуются в соответствии с подпунктами 5.2.29 - 5.2.34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5.2.63.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Запрещается проектирование указанных предприятий на территории бывших кладбищ, скотомогильников, свалок.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5.2.64.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5.2.65.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5.2.66.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предприятий проектируются: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5.2.67. Санитарные разрывы между функциональными зонами участка должны быть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дворовых туалетов до производственных зданий и складов должно быть не менее 30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подраздела 5.4 "Зоны инженерной инфраструктуры" настоящего раздела и раздела 7 "Особо охраняемые территории"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5.2.69. При проектировании территорию предприятий мясной промышленности следует разделять на функциональные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производственную, где расположены здания основного производства;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базу предубойного содержания скота с санитарным блоком (карантин, изолятор и санитарная бойня);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хозяйственную со зданиями вспомогательного назначения и сооружениями для хранения топлива, строительных и подсобных материалов.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w:t>
      </w:r>
      <w:r w:rsidRPr="00FE2DAD">
        <w:rPr>
          <w:rFonts w:ascii="Times New Roman" w:eastAsia="Times New Roman" w:hAnsi="Times New Roman" w:cs="Times New Roman"/>
          <w:sz w:val="24"/>
          <w:szCs w:val="24"/>
          <w:lang w:eastAsia="ru-RU"/>
        </w:rPr>
        <w:lastRenderedPageBreak/>
        <w:t>подачи больного скота, а также площадку для приема, ветеринарного осмотра и термометрии скота.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сырья и готовой продукции;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пищевой продукции со скотом, навозом, отходами производства.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5.2.70. На территории предприятия предусматриваются санитарно-защитные разрывы до мест выдачи и приема пищевой продукции: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карантина, изолятора и санитарной бойни, размещаемых в отдельном здании -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открытых загонов содержания скота - не менее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закрытых помещений базы предубойного содержания скота и от складов хранения твердого топлива -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5.2.71. Автомобильные дороги, проезды и пешеходные дорожки проектируются в соответствии с требованиями настоящего раздела, подраздела 5.5 "Зоны транспортной инфраструктуры" настоящих Нормативов и СНиП 2.05.07-91*.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5.2.73. Свободные от застройки и проездов участки территории должны быть использованы для организации зон отдыха, озеленения.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допускается проектировать озеленение из деревьев и кустарников, опушенные семена которых переносятся по воздуху.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5.2.74.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w:t>
      </w:r>
      <w:r w:rsidRPr="00FE2DAD">
        <w:rPr>
          <w:rFonts w:ascii="Times New Roman" w:eastAsia="Times New Roman" w:hAnsi="Times New Roman" w:cs="Times New Roman"/>
          <w:sz w:val="24"/>
          <w:szCs w:val="24"/>
          <w:lang w:eastAsia="ru-RU"/>
        </w:rPr>
        <w:lastRenderedPageBreak/>
        <w:t>ограждение с трех сторон сплошной бетонированной или кирпичной стеной высотой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въезде и выезде с территорий предприятий мясной промышленности проектируются дезинфекционные барьеры с подогревом дезинфицирующего раствора.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Системы инженерного обеспечения предприятий проектируются в соответствии с требованиями подраздела 5.4 "Зоны инженерной 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5.2.77. При проектировании мест захоронения отходов производства должны соблюдаться требования раздела 8 "Зоны специального назначения"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золошлакоотвалы и хранилища жидких отходов промышленных и сельскохозяйственных организаций; устройства от размывов на каналах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таблицами 7 - 11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5.2.81. При проектировании гидротехнических сооружений следует обеспечивать и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надежность сооружений на всех стадиях их строительства и эксплуатации в зависимости от класса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подготовку ложа водохранилища и хранилищ жидких отходов промышленных предприятий и прилегающей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охрану месторождений полезных ископаемых;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необходимые условия судоходства;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сохранность животного и растительного мира, в том числе организацию рыбоохранных мероприятий;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5.2.82. Проектирование гидротехнических сооружений следует осуществлять в зависимости от класса сооружений в соответствии с требованиями СП 58.13330.2012.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Тип сооружений, их параметры и компоновку, а также расчетные уровни воды следует выбирать с учетом: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изменения условий и задач судоходства, рыбного хозяйства, водоснабжения и работы мелиоративных систем;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установленного режима природопользования (сельскохозяйственные угодья, заповедники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условий быта и отдыха населения (пляжи, курортно-санаторные зоны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мероприятий, обеспечивающих требуемое качество воды: подготовки ложа </w:t>
      </w:r>
      <w:r w:rsidRPr="00FE2DAD">
        <w:rPr>
          <w:rFonts w:ascii="Times New Roman" w:eastAsia="Times New Roman" w:hAnsi="Times New Roman" w:cs="Times New Roman"/>
          <w:sz w:val="24"/>
          <w:szCs w:val="24"/>
          <w:lang w:eastAsia="ru-RU"/>
        </w:rPr>
        <w:lastRenderedPageBreak/>
        <w:t>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условий постоянной и временной эксплуатации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5.2.83. Основные гидротехнические сооружения речных портов 1-й, 2-й и 3-й категорий следует относить к III классу, остальные сооружения - к IV классу.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Категорию порта следует устанавливать по таблице 11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Грузооборот и пассажирооборот определяются в соответствии с нормами технологического проектирования речных портов на внутренних водных путях.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5.2.86. 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СанПиН 2.2.1/2.1.1.1200-03.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энергопотребителям.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5.2.89. Площадку для размещения ТЭС следует выбирать в соответствии с требованиями подраздела 5.2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водопотока, а также расчетной высоты волны и ее нагона. За расчетный горизонт следует принимать уровень с вероятностью его превышения один раз в 100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5.2.90. Площадку для размещения ТЭЦ следует выбирать в центре тепловых нагрузок с учетом перспективного развития энергопотребителей.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Ограждение площадки ТЭС следует предусматривать стальным сетчатым или железобетонным высотой 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5.2.92. Вне пределов площадки ТЭС проектируются золошлакоотвалы, резервные и расходные склады угля, железнодорожные приемоотправочные пути и связанные с ними разгрузочные устройства для топлива.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5.2.93. Размеры площадок для золошлакоотвалов должны предусматриваться, как правило, на 25 лет работы ТЭС с учетом объемов потребления и переработки золы и шлака в товарную продукцию.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5.2.93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5.2.94. Резервные и расходные склады угля и сланца должны иметь однониточную транспортерную связь с топливоподачей ТЭС.</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резервных складов (от ограждения склада) до других объектов следует принимать расстояния: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здания и сооружения ТЭС (кроме зданий и сооружений данного склада), жилые и </w:t>
      </w:r>
      <w:r w:rsidRPr="00FE2DAD">
        <w:rPr>
          <w:rFonts w:ascii="Times New Roman" w:eastAsia="Times New Roman" w:hAnsi="Times New Roman" w:cs="Times New Roman"/>
          <w:sz w:val="24"/>
          <w:szCs w:val="24"/>
          <w:lang w:eastAsia="ru-RU"/>
        </w:rPr>
        <w:lastRenderedPageBreak/>
        <w:t>общественные здания - 300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железнодорожные пути с организованным движением поездов (до оси крайнего пути) - 200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железнодорожные пути с неорганизованным движением поездов (до оси крайнего пути) - 75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открытые склады лесоматериалов - 150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склады горючих жидкостей: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наземные - 200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подземные - 150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лес хвойных пород - 200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лес лиственных пород - 75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и сооружения склада следует размещать на расстоянии 50 м от штабелей с подветренной стороны.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5.2.95. 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процентов общей площади склада.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Нормативная плотность застройки ТЭС принимается в соответствии с таблицей 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подпунктом 5.4.5.3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подраздела 5.4 "Зоны инженерной 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В качестве водохранилищ-охладителей ТЭС следует использовать озера и существующие водохранилища с соблюдением требований охраны окружающей среды, с </w:t>
      </w:r>
      <w:r w:rsidRPr="00FE2DAD">
        <w:rPr>
          <w:rFonts w:ascii="Times New Roman" w:eastAsia="Times New Roman" w:hAnsi="Times New Roman" w:cs="Times New Roman"/>
          <w:sz w:val="24"/>
          <w:szCs w:val="24"/>
          <w:lang w:eastAsia="ru-RU"/>
        </w:rPr>
        <w:lastRenderedPageBreak/>
        <w:t>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5.2.100. Систему гидрозолошлакоудаления следует проектировать в соответствии с требованиями СНиП II-58-75.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5.2.101. Подъездные и внутренние автомобильные дороги и железнодорожные пути следует проектировать в соответствии с требованиями подраздела 5.5 "Зоны транспортной 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раздела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 спланированной полосе шириной не менее 6 м с низшими типами покрытий.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5.2.104. Размещение радиационных объектов должно соответствовать требованиям ОСПОРБ-99/2010 (СП 2.6.1.2612-10), НРБ-99/2009 (СанПиН 2.6.1.2523-09) и СанПин 2.6.1.07-03.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w:t>
      </w:r>
      <w:r w:rsidRPr="00FE2DAD">
        <w:rPr>
          <w:rFonts w:ascii="Times New Roman" w:eastAsia="Times New Roman" w:hAnsi="Times New Roman" w:cs="Times New Roman"/>
          <w:sz w:val="24"/>
          <w:szCs w:val="24"/>
          <w:lang w:eastAsia="ru-RU"/>
        </w:rPr>
        <w:lastRenderedPageBreak/>
        <w:t>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5.2.109. 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5.2.110. Системы и сооружения инженерного обеспечения радиационных объектов следует проектировать в соответствии с требованиями ОСПОРБ-99/2010 и НРБ-99/2009 с целью исключения ухудшения микроклиматических условий в населенных пунктах районов расположения объектов и на автомобильных дорогах.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5.2.111. Проектом предприятия должна быть предусмотрена схема специальных транспортных маршрутов с учетом расположения "чистой" и "грязной"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5.2.112. Радиационные объекты I и II категории должны иметь по периметру промплощадки не менее двух транспортных подъездов (выездов) к автодорожным и (или) железнодорожным путям, расположенным с противоположных сторон площадки.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5.3. Коммунальные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5.3.5. Площадки групп предприятий подразделяются на участки, предназначенные для размещения: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зданий и сооружений основных производств;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 санитарно-защитной зоны для картофеле-, овоще- и фруктохранилищ должен быть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5.3.7. Нормативная плотность застройки предприятий коммунальной зоны принимается в соответствии с таблицей 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5.3.8. Размеры земельных участков административных, коммунальных объектов, объектов обслуживания, жилищно-коммунального хозяйства, объектов транспорта, </w:t>
      </w:r>
      <w:r w:rsidRPr="00FE2DAD">
        <w:rPr>
          <w:rFonts w:ascii="Times New Roman" w:eastAsia="Times New Roman" w:hAnsi="Times New Roman" w:cs="Times New Roman"/>
          <w:sz w:val="24"/>
          <w:szCs w:val="24"/>
          <w:lang w:eastAsia="ru-RU"/>
        </w:rPr>
        <w:lastRenderedPageBreak/>
        <w:t>оптовой торговли принимаются в соответствии с пунктом 5.2.22 и соответствующими разделами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5.3.10. Площадь и размеры земельных участков общетоварных складов в квадратных метрах на 1000 человек приведены в рекомендуемой таблице 57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5.3.11. Вместимость специализированных складов, тоннаж и размеры их земельных участков приведены в рекомендуемой таблице 58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5.3.12. Размеры земельных участков для складов строительных материалов (потребительские) и твердого топлива принимаются 300 м на 1000 чел.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 Зоны инженерной инфраструктуры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 Водоснабжение: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зданий и сооружений водоснабжения на подрабатываемых территориях и просадочных грунтах необходимо соблюдать требования СП 21.13330.2012.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СП 30.13330.2012 "Внутренний водопровод и канализация зданий. Актуализированный СНиП 2.04.01-85*", СП 31.13330.2012 "Водоснабжение. Наружные сети и сооружения. Актуализированный СНиП 2.04.02-84*", СанПиН 2.1.4.1074-01 "Санитарно-эпидемиологические правила и нормы",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разделом 8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разделом 11 настоящих нормативов, СП 8.13130.2009 "Системы противопожарной защиты. Источники наружного противопожарного водоснабжения. Требования пожарной безопасности", а также требованиями подраздела 9.7 "Мероприятия по защите в районах с сейсмическим воздействием" раздела 9 "Инженерная подготовка территории", раздела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5.4.1.2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таблице 12.1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Для ориентировочного учета прочих потребителей в расчет удельного показателя вводится позиция "неучтенные расходы".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Расчетные показатели применяются для предварительных расчетов объема водопотребления.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5.4.1.4. 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Актуализированный СНиП 2.04.02-84*". Расход воды на наружное пожаротушение определяется в соответствии с требованиями СП 8.13130.2009 </w:t>
      </w:r>
      <w:r w:rsidRPr="00FE2DAD">
        <w:rPr>
          <w:rFonts w:ascii="Times New Roman" w:eastAsia="Times New Roman" w:hAnsi="Times New Roman" w:cs="Times New Roman"/>
          <w:sz w:val="24"/>
          <w:szCs w:val="24"/>
          <w:lang w:eastAsia="ru-RU"/>
        </w:rPr>
        <w:lastRenderedPageBreak/>
        <w:t>"Системы противопожарной защиты. Источники наружного противопожарного водоснабжения. Требования пожарной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качестве источника водоснабжения могут быть использованы наливные водохранилища с подводом к ним воды из естественных поверхностных источников.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 В системе водоснабжения допускается использование нескольких источников с различными гидрологическими и гидрогеологическими характеристиками.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5.4.1.7. Для производственного водоснабжения промышленных предприятий следует рассматривать возможность использования очищенных сточных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подземных вод питьевого качества для нужд, не связанных с хозяйственно-питьевым водоснабжением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 источника производственного водоснабжения следует производить с учетом требований, предъявляемых потребителями к качеству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5.4.1.9. Системы водоснабжения следует проектировать в соответствии с требованиями СП 31.13330.2012 "Водоснабжение. Наружные сети и сооружения. Актуализированный СНиП 2.04.02-84*". Системы водоснабжения могут быть централизованными, нецентрализованными, локальными, оборотными.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Централизованная система водоснабжения населенных пунктов должна обеспечивать: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хозяйственно-питьевое водопотребление в жилых и общественных зданиях, нужды коммунально-бытовых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хозяйственно-питьевое водопотребление на предприятиях;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тушение пожаров;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собственные нужды станций водоподготовки, промывку водопроводных и канализационных сетей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обосновании допускается устройство самостоятельного водопровода для: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поливки и мойки территорий (улиц, проездов, площадей, зеленых насаждений), работы фонтанов и прочего;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поливки посадок в теплицах, парниках и на открытых участках, а также приусадебных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Локальные системы, обеспечивающие технологические требования объектов, должны проектироваться совместно с объектами.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5.4.1.10. В сельских поселениях следует: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проектировать централизованные системы водоснабжения для перспективных населенных пунктов и сельскохозяйственных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Водозаборные сооружения следует проектировать с учетом перспективного развития водопотребления.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5.4.1.14. Сооружения для забора поверхностных вод должны: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обеспечивать забор из водоисточника расчетного расхода воды и подачу его потребителю;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защищать систему водоснабжения от биологических обрастаний и от попадания в нее наносов, сора, планктона, шугольда и другого;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водоемах рыбохозяйственного значения удовлетворять требованиям органов охраны рыбных запасов.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 пределами прибойных зон при наинизших уровнях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укрытых от волнения;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 пределами сосредоточенных течений, выходящих из прибойных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Коммуникации станций водоподготовки следует рассчитывать на возможность пропуска расхода воды на 20 - 30 процентов больше расчетного.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5.4.1.19. Количество линий водоводов следует принимать с учетом категории системы водоснабжения и очередности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5.4.1.20. Водопроводные сети должны быть кольцевыми. Тупиковые линии водопроводов допускается применять: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подачи воды на производственные нужды - при допустимости перерыва в водоснабжении на время ликвидации аварии;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подачи воды на хозяйственно-питьевые нужды - при диаметре труб не больше 100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Кольцевание наружных водопроводных сетей внутренними водопроводными сетями зданий и сооружений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ширине улиц в пределах крайних линий не менее 60 метров допускается прокладка сетей водопровода по обеим сторонам улиц.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5.4.1.22. Соединение сетей хозяйственно-питьевых водопроводов с сетями водопроводов, подающих воду непитьевого качества,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5.4.1.23. Наружное противопожарное водоснабжение необходимо предусматривать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применять наружное противопожарное водоснабжение из искусственных и естественных водоисточников (резервуары, водоемы), соответствующих разделу 9 СП 8.13130.2009 "Системы противопожарной защиты. Источники наружного противопожарного водоснабжения. Требования пожарной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населенных пунктов с числом жителей до 5 тысяч человек;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зданий различного назначения при требуемом расходе воды на наружное противопожарное водоснабжение не более 10 л/с;</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одно- и двухэтажных зданий любого назначения при площади застройки не более пожарного отсека, допускаемой нормами для таких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5.4.1.24. Допускается не предусматривать наружное противопожарное водоснабжение: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населенных пунктов с числом жителей до 50 человек при застройке зданиями высотой до двух этажей;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w:t>
      </w:r>
      <w:r w:rsidRPr="00FE2DAD">
        <w:rPr>
          <w:rFonts w:ascii="Times New Roman" w:eastAsia="Times New Roman" w:hAnsi="Times New Roman" w:cs="Times New Roman"/>
          <w:sz w:val="24"/>
          <w:szCs w:val="24"/>
          <w:lang w:eastAsia="ru-RU"/>
        </w:rPr>
        <w:lastRenderedPageBreak/>
        <w:t>до 1000 куб.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сезонных универсальных приемозаготовительных пунктов сельскохозяйственных продуктов при объеме зданий до 1000 куб.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зданий Ф5.2 по функциональной пожарной опасности площадью не более 50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5.4.1.25. Емкости в системах водоснабжения в зависимости от назначения должны включать регулирующий, пожарный, аварийный и контактный объемы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5.4.1.26. Общее количество резервуаров одного назначения в одном водозаборном узле должно быть не менее двух.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5.4.1.27. На подрабатываемых территориях I - IV групп допускается проектирование закрытых резервуаров объемом не более 6000 куб.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Объем открытых емкостей не нормируется.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5.4.1.28. Для резервуаров и баков водонапорных башен должна предусматриваться возможность отбора воды автоцистернами и пожарными машинами.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5.4.1.29.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5.4.1.23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5.4.1.30. Пожарные резервуары или водоемы следует размещать при условии обслуживания ими зданий, находящихся в радиусе: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наличии автонасосов - 200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наличии мотопомп - 100 - 150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увеличения радиуса обслуживания допускается прокладка от резервуаров или водоемов тупиковых трубопроводов длиной не более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Подача воды в любую точку пожара должна обеспечиваться из двух соседних резервуаров или водоемов.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К пожарным резервуарам, водоемам и приемным колодцам должен быть обеспечен </w:t>
      </w:r>
      <w:r w:rsidRPr="00FE2DAD">
        <w:rPr>
          <w:rFonts w:ascii="Times New Roman" w:eastAsia="Times New Roman" w:hAnsi="Times New Roman" w:cs="Times New Roman"/>
          <w:sz w:val="24"/>
          <w:szCs w:val="24"/>
          <w:lang w:eastAsia="ru-RU"/>
        </w:rPr>
        <w:lastRenderedPageBreak/>
        <w:t>свободный подъезд пожарных машин. У мест расположения пожарных резервуаров и водоемов должны быть предусмотрены указатели.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5.4.1.33. Водопроводные сооружения должны иметь ограждения.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Примыкание к ограждению строений, кроме проходных и административно-бытовых зданий,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5.4.1.34. В проектах хозяйственно-питьевых и объединенных производственно-питьевых водопроводов необходимо предусматривать зоны санитарной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таблицами 13 и 14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w:t>
      </w:r>
      <w:hyperlink r:id="rId30" w:history="1">
        <w:r w:rsidRPr="00FE2DAD">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первого пояса запрещаются: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посадка высокоствольных деревьев;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жилых и общественных зданий, проживание людей;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Допускаются рубки ухода за лесом и санитарные рубки леса.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5.4.1.36. На территории второго и третьего поясов зоны санитарной охраны поверхностных источников водоснабжения запрещается: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загрязнение территории нечистотами, мусором, навозом, промышленными отходами и другим;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применение удобрений и ядохимикатов;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добыча песка и гравия из водотока или водоема, а также дноуглубительные работы;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расположение стойбищ и выпаса скота, а также всякое другое использование водоема и </w:t>
      </w:r>
      <w:r w:rsidRPr="00FE2DAD">
        <w:rPr>
          <w:rFonts w:ascii="Times New Roman" w:eastAsia="Times New Roman" w:hAnsi="Times New Roman" w:cs="Times New Roman"/>
          <w:sz w:val="24"/>
          <w:szCs w:val="24"/>
          <w:lang w:eastAsia="ru-RU"/>
        </w:rPr>
        <w:lastRenderedPageBreak/>
        <w:t>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третьего пояса рубка леса главного пользования и реконструкции допускаются только рубки ухода и санитарные рубки леса.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наличии судоходства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сбор судами бытовых, подсланевых вод и твердых отбросов;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сливные станции и приемники для сбора твердых отбросов на пристанях.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5.4.1.37. На территории второго и третьего пояса зоны санитарной охраны подземных источников водоснабжения запрещается: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закачка отработанных вод в подземные горизонты;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подземное складирование твердых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разработка недр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применение удобрений и ядохимикатов;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рубка леса главного пользования и реконструкции (допускаются только рубки ухода и санитарные рубки леса).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Поглощающие скважины и шахтные колодцы, которые могут вызвать загрязнение водоносных горизонтов, следует ликвидировать.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Запрещается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FE2DAD">
        <w:rPr>
          <w:rFonts w:ascii="Times New Roman" w:eastAsia="Times New Roman" w:hAnsi="Times New Roman" w:cs="Times New Roman"/>
          <w:sz w:val="24"/>
          <w:szCs w:val="24"/>
          <w:lang w:eastAsia="ru-RU"/>
        </w:rPr>
        <w:lastRenderedPageBreak/>
        <w:t>магистральных водоводов по территории промышленных и сельскохозяйственных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5 "Производственная территория" настоящих Нормативов и требованиями к зонам санитарной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5.4.1.40. Выбор, отвод и использование земель для магистральных водоводов осуществляются в соответствии с требованиями СН 456-73.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0,8 - 1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0,8 - до 12 - 2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12 - до 32 - 3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32 - до 80 - 4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80 - до 125 - 6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125 - до 250 - 12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250 - до 400 - 18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400 - до 800 - 24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5.4.1.43. Расходные склады для хранения сильнодействующих ядовитых веществ на площадке водопроводных сооружений следует размещать: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зданий и сооружений (не относящихся к складскому хозяйству) с постоянным пребыванием людей и от водоемов и водотоков - на расстоянии не менее 30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зданий без постоянного пребывания людей - согласно СНиП II-89-80*;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жилых, общественных и производственных зданий (вне площадки) при хранении сильнодействующих ядовитых веществ: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стационарных емкостях (цистернах, танках) - не менее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в контейнерах или баллонах -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5.4.1.45. При проектировании магистральных водоводов предусматривать оборудование для защиты от гидроударов.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станций водоподготовки предусматривать многоступенчатую очистку воды, нано-, микро-, ультрафильтрацию.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 Канализация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СанПиН 2.2.1/2.1.1.1200-03.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3.4.2.3. Удельное среднесуточное водоотведение бытовых сточных вод следует принимать равным удельному среднесуточному водопотреблению (подпунктами 5.4.1.3 и 5.4.1.4 настоящего раздела) без учета расхода воды на полив территорий и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Удельное водоотведение в неканализованных районах следует принимать из расчета 25 л/сут. на одного жителя.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5.4.2.4. Канализование населенных пунктов следует предусматривать по системам: раздельной - полной или неполной, полураздельной, а также комбинированной.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 системы канализации следует производить с учетом требований к очистке поверхностных сточных вод, рельефа местности и других факторов.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5.4.2.5. Канализацию населенных пунктов до 5000 человек следует предусматривать по неполной раздельной системе.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централизованных схем раздельно для жилой и производственной зон допускается при технико-экономическом обосновании.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3.4.2.7. Децентрализованные схемы канализации допускается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отсутствии опасности загрязнения используемых для водоснабжения водоносных горизонтов;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необходимости канализования групп или отдельных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5.4.2.8. Канализование промышленных предприятий следует предусматривать по </w:t>
      </w:r>
      <w:r w:rsidRPr="00FE2DAD">
        <w:rPr>
          <w:rFonts w:ascii="Times New Roman" w:eastAsia="Times New Roman" w:hAnsi="Times New Roman" w:cs="Times New Roman"/>
          <w:sz w:val="24"/>
          <w:szCs w:val="24"/>
          <w:lang w:eastAsia="ru-RU"/>
        </w:rPr>
        <w:lastRenderedPageBreak/>
        <w:t>полной раздельной системе.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5.4.2.9. Наименьшие уклоны трубопроводов для всех систем канализации следует принимать в процентах: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0,008 - для труб диаметром 150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0,007 - для труб диаметром 200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зависимости от местных условий при соответствующем обосновании для отдельных участков сети допускается принимать уклоны в процентах: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0,007 - для труб диаметром 150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0,005 - для труб диаметром 200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Уклон присоединения от дождеприемников следует принимать 0,02 процента.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5.4.2.11. На пересечении канализационных сетей с водоемами и водотоками следует предусматривать дюкеры не менее чем в две рабочие линии.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пересечении оврагов допускается предусматривать дюкеры в одну линию.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5.4.2.12. Прием сточных вод от неканализованных районов следует осуществлять через сливные станции.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5.4.2.13.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5.4.2.14. Выбор площадок для строительства сооружений канализации, планировку, застройку и благоустройство их территории следует выполнять в соответствии с </w:t>
      </w:r>
      <w:r w:rsidRPr="00FE2DAD">
        <w:rPr>
          <w:rFonts w:ascii="Times New Roman" w:eastAsia="Times New Roman" w:hAnsi="Times New Roman" w:cs="Times New Roman"/>
          <w:sz w:val="24"/>
          <w:szCs w:val="24"/>
          <w:lang w:eastAsia="ru-RU"/>
        </w:rPr>
        <w:lastRenderedPageBreak/>
        <w:t>требованиями раздела 5 "Производственная территория" настоящих Нормативов и требованиями к устройству санитарно-защитных зон СанПиН 2.2.1/2.1.1.1200-03.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5.4.2.15. Выбор, отвод и использование земель для магистральных канализационных коллекторов осуществляются в соответствии с требованиями СН 456-73.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Очистные сооружения производственной и дождевой канализации следует размещать на территории промышленных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5.4.2.17. Размеры земельных участков для очистных сооружений канализации должны быть не более указанных в таблице 59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5.4.2.18. Санитарно-защитные зоны (далее - СЗЗ) для канализационных очистных сооружений следует принимать в соответствии с СанПиН 2.2.1/2.1.1.1200-03 по таблице 60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32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5.4.2.20. Кроме того, устанавливаются санитарно-защитные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сливных станций - в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шламонакопителей - в зависимости от состава и свойств шлама по согласованию с органами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снеготаялок и снегосплавных пунктов до жилой территории - не менее чем в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5.4.2.21. Размеры земельных участков очистных сооружений локальных систем канализации и их санитарно-защитных зон следует принимать в зависимости от </w:t>
      </w:r>
      <w:r w:rsidRPr="00FE2DAD">
        <w:rPr>
          <w:rFonts w:ascii="Times New Roman" w:eastAsia="Times New Roman" w:hAnsi="Times New Roman" w:cs="Times New Roman"/>
          <w:sz w:val="24"/>
          <w:szCs w:val="24"/>
          <w:lang w:eastAsia="ru-RU"/>
        </w:rPr>
        <w:lastRenderedPageBreak/>
        <w:t>грунтовых условий и количества сточных вод, но не более 0,25 гектара.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Дождевая канализация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5.4.2.25. Отвод поверхностных вод должен осуществляться в соответствии с требованиями СанПиН 2.1.5.980-00.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Выпуски в водные объекты следует размещать в местах с повышенной турбулентностью потока (сужениях, протоках, порогах и прочих).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водоемы, предназначенные для купания, возможен сброс поверхностных сточных вод при условии их глубокой очистки.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На рекреационных территориях допускается осуществлять систему отвода </w:t>
      </w:r>
      <w:r w:rsidRPr="00FE2DAD">
        <w:rPr>
          <w:rFonts w:ascii="Times New Roman" w:eastAsia="Times New Roman" w:hAnsi="Times New Roman" w:cs="Times New Roman"/>
          <w:sz w:val="24"/>
          <w:szCs w:val="24"/>
          <w:lang w:eastAsia="ru-RU"/>
        </w:rPr>
        <w:lastRenderedPageBreak/>
        <w:t>поверхностных и подземных вод в виде сетей дождевой канализации и дренажа открытого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Открытая дождевая канализация состоит из лотков и канав с искусственной или естественной одеждой и выпусков упрощенных конструкций.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5.4.2.27. В открытой дождевой сети наименьшие уклоны следует принимать в процентах: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лотков проезжей части: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асфальтобетонном покрытии - 0,003;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брусчатом или щебеночном покрытии - 0,004;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булыжной мостовой - 0,005;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отдельных лотков и кюветов - 0,005;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водоотводных канав - 0,003;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присоединения от дождеприемников - 0,02.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5.4.2.28. Дождеприемники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затяжных участках спусков (подъемов);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перекрестках и пешеходных переходах со стороны притока поверхностных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пониженных местах в конце затяжных участков спусков;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пониженных местах при пилообразном профиле лотков улиц;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улиц, дворовых и парковых территорий, не имеющих стока поверхностных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 В водоемы, предназначенные для купания, возможен сброс поверхностных сточных вод только при условии их глубокой очистки.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5.4.2.37.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5.4.2.38. Качество очистки поверхностных сточных вод, сбрасываемых в водные объекты, должно отвечать требованиям </w:t>
      </w:r>
      <w:hyperlink r:id="rId31" w:history="1">
        <w:r w:rsidRPr="00FE2DAD">
          <w:rPr>
            <w:rFonts w:ascii="Times New Roman" w:eastAsia="Times New Roman" w:hAnsi="Times New Roman" w:cs="Times New Roman"/>
            <w:color w:val="0000FF"/>
            <w:sz w:val="24"/>
            <w:szCs w:val="24"/>
            <w:u w:val="single"/>
            <w:lang w:eastAsia="ru-RU"/>
          </w:rPr>
          <w:t>Водного кодекса Российской Федерации</w:t>
        </w:r>
      </w:hyperlink>
      <w:r w:rsidRPr="00FE2DAD">
        <w:rPr>
          <w:rFonts w:ascii="Times New Roman" w:eastAsia="Times New Roman" w:hAnsi="Times New Roman" w:cs="Times New Roman"/>
          <w:sz w:val="24"/>
          <w:szCs w:val="24"/>
          <w:lang w:eastAsia="ru-RU"/>
        </w:rPr>
        <w:t>, СанПиН 2.1.5.980-00 в соответствии с категорией водопользования водоема.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 Мелиоративные системы и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Оросительные системы: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5.4.3.3. Величину расчетных расходов и уровня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СП 38.13330.2012 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5.4.3.6. Оросительная сеть состоит из магистрального канала (трубопровода, лотка), его ветвей, распределителей различных порядков и оросителей.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Оросительную сеть следует проектировать закрытой в виде трубопроводов или </w:t>
      </w:r>
      <w:r w:rsidRPr="00FE2DAD">
        <w:rPr>
          <w:rFonts w:ascii="Times New Roman" w:eastAsia="Times New Roman" w:hAnsi="Times New Roman" w:cs="Times New Roman"/>
          <w:sz w:val="24"/>
          <w:szCs w:val="24"/>
          <w:lang w:eastAsia="ru-RU"/>
        </w:rPr>
        <w:lastRenderedPageBreak/>
        <w:t>открытой в виде каналов и лотков.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поверхностном поливе на уклонах местности более 0,003 следует предусматривать самотечно-напорную трубчатую оросительную сеть.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наличии на оросительной системе коллекторно-дренажной сети необходимо рассматривать возможность ее использования в качестве сбросной сети.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5.4.3.11. На мелиоративных системах следует предусматривать защитные лесные насаждения в соответствии с требованиями раздела 7 "Особо охраняемые территории"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 Санитарная очистка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w:t>
      </w:r>
      <w:r w:rsidRPr="00FE2DAD">
        <w:rPr>
          <w:rFonts w:ascii="Times New Roman" w:eastAsia="Times New Roman" w:hAnsi="Times New Roman" w:cs="Times New Roman"/>
          <w:sz w:val="24"/>
          <w:szCs w:val="24"/>
          <w:lang w:eastAsia="ru-RU"/>
        </w:rPr>
        <w:lastRenderedPageBreak/>
        <w:t>ветеринарные объекты, пляжи.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5.4.4.4. Нормы накопления бытовых отходов принимаются в соответствии с таблицей 61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нецентрализованного водоснабжения дворовые уборные должны быть удалены от колодцев и каптажей родников на расстояние не менее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Мусоросборники, дворовые туалеты и помойные ямы должны быть расположены на расстоянии не менее 4 метров от границ участка домовладения.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5.4.4.6. Обезвреживание твердых и жидких бытовых отходов производится на специально отведенных полигонах в соответствии с требованиями раздела 8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8 "Зоны специального назначения"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62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5.4.4.9. На территории рынков: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должна быть организована уборка территорий, прилегающих к торговым павильонам, в радиусе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хозяйственные площадки необходимо располагать на расстоянии не менее 30 м от мест торговли;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5.4.4.10. На территории парков: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определении числа контейнеров для хозяйственных площадок следует исходить из среднего накопления отходов за 3 дня;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5.4.4.12. На территории пляжей: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контейнеры емкостью 0,75 куб. м следует устанавливать из расчета один контейнер на 3500 - 4000 кв. м площади пляжа;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фонтанчики с подводом питьевой воды должны устанавливаться на расстоянии не более 200 м друг от друга.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5.4.5. Теплоснабжение: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5.4.5.1. Теплоснабжение населенных пунктов следует предусматривать в соответствии с утвержденными схемами теплоснабжения.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w:t>
      </w:r>
      <w:r w:rsidRPr="00FE2DAD">
        <w:rPr>
          <w:rFonts w:ascii="Times New Roman" w:eastAsia="Times New Roman" w:hAnsi="Times New Roman" w:cs="Times New Roman"/>
          <w:sz w:val="24"/>
          <w:szCs w:val="24"/>
          <w:lang w:eastAsia="ru-RU"/>
        </w:rPr>
        <w:lastRenderedPageBreak/>
        <w:t>нормативных уровней шума и вибрации по СНиП 41-02-2003, СП 42.13330.2011, СНиП 41-01-2003.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жилой застройки и нежилых зон следует применять раздельные тепловые сети, идущие непосредственно от источника теплоснабжения.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5.4.5.3. Размеры санитарно-защитных зон от источников теплоснабжения устанавливаются: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тепловых электростанций эквивалентной электрической мощностью 600 мВт и выше: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работающих на угольном и мазутном топливе - не менее 1000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работающих на газовом и газомазутном топливе - не менее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ТЭЦ и районных котельных тепловой мощностью 200 Гкал и выше: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работающих на угольном и мазутном топливе - не менее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работающих на газовом и газомазутном топливе - не менее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ТЭЦ и районных котельных тепловой мощностью менее 200 Гкал - не менее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золоотвалов тепловых электростанций - не менее 300 м с осуществлением древесно-кустарниковых посадок по периметру золоотвала.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5.4.5.4. Отдельно стоящие котельные используются для обслуживания группы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Индивидуальные и крышные котельные используются для обслуживания одного здания или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Индивидуальные котельные могут быть отдельно стоящими, встроенными и пристроенными.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допускается размещение: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котельных, встроенных в многоквартирные жилые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пристроенных котельных, непосредственно примыкающих к жилым зданиям со </w:t>
      </w:r>
      <w:r w:rsidRPr="00FE2DAD">
        <w:rPr>
          <w:rFonts w:ascii="Times New Roman" w:eastAsia="Times New Roman" w:hAnsi="Times New Roman" w:cs="Times New Roman"/>
          <w:sz w:val="24"/>
          <w:szCs w:val="24"/>
          <w:lang w:eastAsia="ru-RU"/>
        </w:rPr>
        <w:lastRenderedPageBreak/>
        <w:t>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земельных участков для отдельно стоящих котельных, размещаемых в районах жилой застройки, следует принимать в соответствии с таблицей 63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5.4.5.7. Трассы и способы прокладки тепловых сетей следует предусматривать в соответствии с СП 18.13330.2011, СП 124.13330.2012, СП 42.13330.2011, ВСН 11-94.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тепловых сетей производится в соответствии с требованиями подраздела 5.4.5 "Теплоснабжение"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5.4.5.7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 Газоснабжение: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5.4.6.2. Газораспределительная система должна обеспечивать подачу газа потребителям в необходимом объеме и требуемых параметрах.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качестве топлива индивидуальных котельных для административных и жилых зданий следует использовать природный газ.</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5.4.6.4. Газораспределительные сети, резервуарные и баллонные установки, газонаполнительные станции и другие объекты сжиженного углеводородного газа (далее - </w:t>
      </w:r>
      <w:r w:rsidRPr="00FE2DAD">
        <w:rPr>
          <w:rFonts w:ascii="Times New Roman" w:eastAsia="Times New Roman" w:hAnsi="Times New Roman" w:cs="Times New Roman"/>
          <w:sz w:val="24"/>
          <w:szCs w:val="24"/>
          <w:lang w:eastAsia="ru-RU"/>
        </w:rPr>
        <w:lastRenderedPageBreak/>
        <w:t>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строительстве в районах со сложными геологическими условиями должны учитываться специальные требования СНиП 22-02-2003 и СНиП 2.01.09-91.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СП 62.13330.2011.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32" w:history="1">
        <w:r w:rsidRPr="00FE2DAD">
          <w:rPr>
            <w:rFonts w:ascii="Times New Roman" w:eastAsia="Times New Roman" w:hAnsi="Times New Roman" w:cs="Times New Roman"/>
            <w:color w:val="0000FF"/>
            <w:sz w:val="24"/>
            <w:szCs w:val="24"/>
            <w:u w:val="single"/>
            <w:lang w:eastAsia="ru-RU"/>
          </w:rPr>
          <w:t>Правилам охраны газораспределительных сетей, утвержденным Правительством Российской Федерации.</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5.4.6.8. Размещение магистральных газопроводов по территории городских округов и поселений не допускается.</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5.4.6.9. Прокладку распределительных газопроводов следует предусматривать подземной и наземной в соответствии с требованиями СП 4.13130.2013.</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lastRenderedPageBreak/>
          <w:br/>
          <w:t>     5.4.6.11. Классификация газопроводов по рабочему давлению транспортируемого газа приведена в таблице 64 основной части настоящих Нормативов.</w:t>
        </w:r>
        <w:r w:rsidRPr="00FE2DAD">
          <w:rPr>
            <w:rFonts w:ascii="Times New Roman" w:eastAsia="Times New Roman" w:hAnsi="Times New Roman" w:cs="Times New Roman"/>
            <w:color w:val="0000FF"/>
            <w:sz w:val="24"/>
            <w:szCs w:val="24"/>
            <w:u w:val="single"/>
            <w:lang w:eastAsia="ru-RU"/>
          </w:rPr>
          <w:br/>
        </w:r>
        <w:r w:rsidRPr="00FE2DAD">
          <w:rPr>
            <w:rFonts w:ascii="Times New Roman" w:eastAsia="Times New Roman" w:hAnsi="Times New Roman" w:cs="Times New Roman"/>
            <w:color w:val="0000FF"/>
            <w:sz w:val="24"/>
            <w:szCs w:val="24"/>
            <w:u w:val="single"/>
            <w:lang w:eastAsia="ru-RU"/>
          </w:rPr>
          <w:br/>
          <w:t>     5.4.6.12. Для газораспределительных сетей в соответствии с Правилами охраны газораспределительных сетей</w:t>
        </w:r>
      </w:hyperlink>
      <w:r w:rsidRPr="00FE2DAD">
        <w:rPr>
          <w:rFonts w:ascii="Times New Roman" w:eastAsia="Times New Roman" w:hAnsi="Times New Roman" w:cs="Times New Roman"/>
          <w:sz w:val="24"/>
          <w:szCs w:val="24"/>
          <w:lang w:eastAsia="ru-RU"/>
        </w:rPr>
        <w:t xml:space="preserve">, утвержденными </w:t>
      </w:r>
      <w:hyperlink r:id="rId33" w:history="1">
        <w:r w:rsidRPr="00FE2DA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ноября 2000 года N 878</w:t>
        </w:r>
      </w:hyperlink>
      <w:r w:rsidRPr="00FE2DAD">
        <w:rPr>
          <w:rFonts w:ascii="Times New Roman" w:eastAsia="Times New Roman" w:hAnsi="Times New Roman" w:cs="Times New Roman"/>
          <w:sz w:val="24"/>
          <w:szCs w:val="24"/>
          <w:lang w:eastAsia="ru-RU"/>
        </w:rPr>
        <w:t>, устанавливаются следующие охранные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5.4.6.13. Размеры земельных участков ГНС в зависимости от их производительности следует принимать по проекту для станций производительностью: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тыс. т/год - не более 6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 тыс. т/год - не более 7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40 тыс. т/год - не более 8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5.4.6.14. Размеры земельных участков ГНП и промежуточных складов баллонов </w:t>
      </w:r>
      <w:r w:rsidRPr="00FE2DAD">
        <w:rPr>
          <w:rFonts w:ascii="Times New Roman" w:eastAsia="Times New Roman" w:hAnsi="Times New Roman" w:cs="Times New Roman"/>
          <w:sz w:val="24"/>
          <w:szCs w:val="24"/>
          <w:lang w:eastAsia="ru-RU"/>
        </w:rPr>
        <w:lastRenderedPageBreak/>
        <w:t>следует принимать не более 0,6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5.4.6.15. Газорегуляторные пункты (далее - ГРП) следует размещать в соответствии с требованиями СП 4.13130.2013: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отдельно стоящими;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пристроенными к газифицируемым производственным зданиям, котельным и общественным зданиям с помещениями производственного характера;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встроенными в одноэтажные газифицируемые производственные здания и котельные (кроме помещений, расположенных в подвальных и цокольных этажах);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покрытиях газифицируемых производственных зданий I и II степеней огнестойкости класса С0 с негорючим утеплителем;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вне зданий на открытых огражденных площадках под навесом на территории промышленных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Блочные газорегуляторные пункты (далее - ГРПБ) следует размещать отдельно стоящими.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5.4.6.15.1. Отдельно стоящие газорегуляторные пункты в поселениях должны располагаться на расстояниях от зданий и сооружений не менее указанных в таблице 37, а на территории промышленных предприятий и других предприятий производственного назначения - согласно требованиям СП 4.13130.2013.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следует принимать от наружных стен зданий ГРП, ГРПБ или ШРП, а при расположении оборудования на открытой площадке - от ограждения.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Требования таблицы 37 распространяются также на узлы учета расхода газа, располагаемые в отдельно стоящих зданиях или в шкафах на отдельно стоящих опорах.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отдельно стоящего ШРП при давлении газа на вводе до 0,3 МПа до зданий и сооружений не нормируется.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отдельно стоящих ШРП до зданий и сооружений должны быть не менее указанных в таблице 37. При этом для ШРП с давлением газа на вводе до 0,3 МПа включительно расстояния до зданий и сооружений не нормируются.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5.4.6.16.1. ШРП с входным давлением газа до 0,3 МПа устанавливают: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w:t>
      </w:r>
      <w:r w:rsidRPr="00FE2DAD">
        <w:rPr>
          <w:rFonts w:ascii="Times New Roman" w:eastAsia="Times New Roman" w:hAnsi="Times New Roman" w:cs="Times New Roman"/>
          <w:sz w:val="24"/>
          <w:szCs w:val="24"/>
          <w:lang w:eastAsia="ru-RU"/>
        </w:rPr>
        <w:lastRenderedPageBreak/>
        <w:t>куб. м/ч.;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5.4.6.16.3. ШРП с входным давлением газа свыше 0,6 МПа и до 1,2 МПа на наружных стенах зданий устанавливать не разрешается.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таблице 65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таблице 66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5.4.6.16.8. Расстояния от резервуарных установок общей вместимостью свыше 50 куб. м следует принимать не менее указанных в таблице 67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5.4.6.17. Расстояния от ограждений ГРС, ГГРП и ГРП до зданий и сооружений принимаются в зависимости от класса входного газопровода: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ГГРП с входным давлением P = 1,2 МПа при условии прокладки газопровода по территории городских округов и городских поселений - 15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ГРП с входным давлением P = 0,6 МПа - 10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xml:space="preserve">     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w:t>
      </w:r>
      <w:hyperlink r:id="rId34" w:history="1">
        <w:r w:rsidRPr="00FE2DAD">
          <w:rPr>
            <w:rFonts w:ascii="Times New Roman" w:eastAsia="Times New Roman" w:hAnsi="Times New Roman" w:cs="Times New Roman"/>
            <w:color w:val="0000FF"/>
            <w:sz w:val="24"/>
            <w:szCs w:val="24"/>
            <w:u w:val="single"/>
            <w:lang w:eastAsia="ru-RU"/>
          </w:rPr>
          <w:t>ТП</w:t>
        </w:r>
      </w:hyperlink>
      <w:r w:rsidRPr="00FE2DAD">
        <w:rPr>
          <w:rFonts w:ascii="Times New Roman" w:eastAsia="Times New Roman" w:hAnsi="Times New Roman" w:cs="Times New Roman"/>
          <w:sz w:val="24"/>
          <w:szCs w:val="24"/>
          <w:lang w:eastAsia="ru-RU"/>
        </w:rPr>
        <w:t xml:space="preserve"> РГ). Для поселений с населением менее 100 тысяч человек решение об оснащении газораспределительных систем АСУ </w:t>
      </w:r>
      <w:hyperlink r:id="rId35" w:history="1">
        <w:r w:rsidRPr="00FE2DAD">
          <w:rPr>
            <w:rFonts w:ascii="Times New Roman" w:eastAsia="Times New Roman" w:hAnsi="Times New Roman" w:cs="Times New Roman"/>
            <w:color w:val="0000FF"/>
            <w:sz w:val="24"/>
            <w:szCs w:val="24"/>
            <w:u w:val="single"/>
            <w:lang w:eastAsia="ru-RU"/>
          </w:rPr>
          <w:t>ТП</w:t>
        </w:r>
      </w:hyperlink>
      <w:r w:rsidRPr="00FE2DAD">
        <w:rPr>
          <w:rFonts w:ascii="Times New Roman" w:eastAsia="Times New Roman" w:hAnsi="Times New Roman" w:cs="Times New Roman"/>
          <w:sz w:val="24"/>
          <w:szCs w:val="24"/>
          <w:lang w:eastAsia="ru-RU"/>
        </w:rPr>
        <w:t xml:space="preserve"> РГ принимается эксплуатирующими организациями или заказчиком.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 Электроснабжение: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5.4.7.1.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36" w:history="1">
        <w:r w:rsidRPr="00FE2DAD">
          <w:rPr>
            <w:rFonts w:ascii="Times New Roman" w:eastAsia="Times New Roman" w:hAnsi="Times New Roman" w:cs="Times New Roman"/>
            <w:color w:val="0000FF"/>
            <w:sz w:val="24"/>
            <w:szCs w:val="24"/>
            <w:u w:val="single"/>
            <w:lang w:eastAsia="ru-RU"/>
          </w:rPr>
          <w:t>Приказом Минтопэнерго Российской Федерации от 29 июня 1999 года N 213</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реконструкции действующих сетей необходимо максимально использовать существующие электросетевые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w:t>
      </w:r>
      <w:r w:rsidRPr="00FE2DAD">
        <w:rPr>
          <w:rFonts w:ascii="Times New Roman" w:eastAsia="Times New Roman" w:hAnsi="Times New Roman" w:cs="Times New Roman"/>
          <w:sz w:val="24"/>
          <w:szCs w:val="24"/>
          <w:lang w:eastAsia="ru-RU"/>
        </w:rPr>
        <w:lastRenderedPageBreak/>
        <w:t>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схеме рассматриваются основные направления развития сетей 35 кВ и выше на расчетный срок концепции поселений, городских округов.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5.4.7.2. При проектировании электроснабжения городских округов и поселений определение электрической нагрузки на электроисточники следует производить в соответствии с требованиями РД 34.20.185-94 (СО 153-34.20.185-94) и СП 31-110-2003.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Укрупненные показатели электропотребления в городских округах и поселениях допускается принимать в соответствии с таблицей 16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предварительных расчетов укрупненные показатели удельной расчетной нагрузки селитебной территории допускается принимать по таблице 68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5.4.7.3. В крупных городах использование напряжения 35 кВ должно быть ограничено.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5.4.7.5. 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(приложение 2*).</w:t>
      </w:r>
      <w:r w:rsidRPr="00FE2DAD">
        <w:rPr>
          <w:rFonts w:ascii="Times New Roman" w:eastAsia="Times New Roman" w:hAnsi="Times New Roman" w:cs="Times New Roman"/>
          <w:sz w:val="24"/>
          <w:szCs w:val="24"/>
          <w:lang w:eastAsia="ru-RU"/>
        </w:rPr>
        <w:br/>
        <w:t>________________</w:t>
      </w:r>
      <w:r w:rsidRPr="00FE2DAD">
        <w:rPr>
          <w:rFonts w:ascii="Times New Roman" w:eastAsia="Times New Roman" w:hAnsi="Times New Roman" w:cs="Times New Roman"/>
          <w:sz w:val="24"/>
          <w:szCs w:val="24"/>
          <w:lang w:eastAsia="ru-RU"/>
        </w:rPr>
        <w:br/>
        <w:t>     * Приложение 2 не приводится. - Примечание изготовителя базы данных.</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w:t>
      </w:r>
      <w:r w:rsidRPr="00FE2DAD">
        <w:rPr>
          <w:rFonts w:ascii="Times New Roman" w:eastAsia="Times New Roman" w:hAnsi="Times New Roman" w:cs="Times New Roman"/>
          <w:sz w:val="24"/>
          <w:szCs w:val="24"/>
          <w:lang w:eastAsia="ru-RU"/>
        </w:rPr>
        <w:lastRenderedPageBreak/>
        <w:t>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5.4.7.8. Воздушные линии электропередачи напряжением 35 - 220 кВ рекомендуется размещать за пределами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5.4.7.12. Выбор, предоставление и использование земель для размещения электрических сетей осуществляется в соответствии с </w:t>
      </w:r>
      <w:hyperlink r:id="rId37" w:history="1">
        <w:r w:rsidRPr="00FE2DAD">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FE2DAD">
        <w:rPr>
          <w:rFonts w:ascii="Times New Roman" w:eastAsia="Times New Roman" w:hAnsi="Times New Roman" w:cs="Times New Roman"/>
          <w:sz w:val="24"/>
          <w:szCs w:val="24"/>
          <w:lang w:eastAsia="ru-RU"/>
        </w:rPr>
        <w:t xml:space="preserve">, </w:t>
      </w:r>
      <w:hyperlink r:id="rId38" w:history="1">
        <w:r w:rsidRPr="00FE2DA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августа 2003 года N 486</w:t>
        </w:r>
      </w:hyperlink>
      <w:r w:rsidRPr="00FE2DAD">
        <w:rPr>
          <w:rFonts w:ascii="Times New Roman" w:eastAsia="Times New Roman" w:hAnsi="Times New Roman" w:cs="Times New Roman"/>
          <w:sz w:val="24"/>
          <w:szCs w:val="24"/>
          <w:lang w:eastAsia="ru-RU"/>
        </w:rPr>
        <w:t xml:space="preserve"> и СН 465-74.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Минимальный размер земельного участка для установки опоры воздушной линии электропередачи напряжением свыше 10 кВ определяется как: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 м - для линий напряжением 330 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30 м - для линий напряжением 500 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40 м - для линий напряжением 750 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 м - для линий напряжением 1150 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39" w:history="1">
        <w:r w:rsidRPr="00FE2DA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августа 2003 года N 486</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Минимальный размер земельного участка для установки опоры воздушной линии электропередачи напряжением свыше 10 кВ определяется как: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5.4.7.14. В соответствии с </w:t>
      </w:r>
      <w:hyperlink r:id="rId40" w:history="1">
        <w:r w:rsidRPr="00FE2DAD">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FE2DAD">
        <w:rPr>
          <w:rFonts w:ascii="Times New Roman" w:eastAsia="Times New Roman" w:hAnsi="Times New Roman" w:cs="Times New Roman"/>
          <w:sz w:val="24"/>
          <w:szCs w:val="24"/>
          <w:lang w:eastAsia="ru-RU"/>
        </w:rPr>
        <w:t xml:space="preserve">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кабельных линий выше 1 кВ - по 1 м с каждой стороны от крайних кабелей;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5.4.7.15. Охранные зоны кабельных линий используются с соблюдением требований правил охраны электрических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w:t>
      </w:r>
      <w:r w:rsidRPr="00FE2DAD">
        <w:rPr>
          <w:rFonts w:ascii="Times New Roman" w:eastAsia="Times New Roman" w:hAnsi="Times New Roman" w:cs="Times New Roman"/>
          <w:sz w:val="24"/>
          <w:szCs w:val="24"/>
          <w:lang w:eastAsia="ru-RU"/>
        </w:rPr>
        <w:lastRenderedPageBreak/>
        <w:t>устанавливать не реже чем через 500 м, а также в местах изменения направления кабельных линий.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5.4.7.16. Распределительные и трансформаторные подстанции (РП и </w:t>
      </w:r>
      <w:hyperlink r:id="rId41" w:history="1">
        <w:r w:rsidRPr="00FE2DAD">
          <w:rPr>
            <w:rFonts w:ascii="Times New Roman" w:eastAsia="Times New Roman" w:hAnsi="Times New Roman" w:cs="Times New Roman"/>
            <w:color w:val="0000FF"/>
            <w:sz w:val="24"/>
            <w:szCs w:val="24"/>
            <w:u w:val="single"/>
            <w:lang w:eastAsia="ru-RU"/>
          </w:rPr>
          <w:t>ТП</w:t>
        </w:r>
      </w:hyperlink>
      <w:r w:rsidRPr="00FE2DAD">
        <w:rPr>
          <w:rFonts w:ascii="Times New Roman" w:eastAsia="Times New Roman" w:hAnsi="Times New Roman" w:cs="Times New Roman"/>
          <w:sz w:val="24"/>
          <w:szCs w:val="24"/>
          <w:lang w:eastAsia="ru-RU"/>
        </w:rPr>
        <w:t>) напряжением до 10 кВ следует предусматривать закрытого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и размещение встроенных, пристроенных и отдельно стоящих подстанций должно выполняться в соответствии с требованиями глав раздела 4 ПУЭ.</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СП 42.13330.2011 на основании результатов акустического расчета.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 Объекты связи: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5.4.8.2 Расчет обеспеченности жителей городского района объектами связи производится по таблице 69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5.4.8.3. Размеры земельных участков для сооружений связи устанавливаются согласно таблице 70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5.4.8.6. Почтамты, городские и районные узлы связи и другие предприятия связи и печати размещаются в зависимости от градостроительных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Городские отделения связи, укрупненные доставочные отделения связи должны размещаться в зоне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5.4.8.10. Земельный участок должен быть благоустроен, озеленен и огражден.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Высота ограждения принимается: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м - для хозяйственных дворов междугородных телефонных станций, телеграфных узлов и станций городских телефонных станций;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5.4.8.11. Санитарно-защитные зоны для зданий предприятий связи не предусматриваются, кроме зданий, оговоренных в пункте 5.4.8.5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5.4.8.12. Выбор, отвод и использование земель для линий связи осуществляются в соответствии с требованиями СН 461-74 "Нормы отвода земель для линий связи".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5.4.8.13. Проектирование линейно-кабельных сооружений должно осуществляться с учетом перспективного развития первичных сетей связи.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Размещение трасс (площадок) для линий связи (кабельных, воздушных и других) следует осуществлять в соответствии с </w:t>
      </w:r>
      <w:hyperlink r:id="rId42" w:history="1">
        <w:r w:rsidRPr="00FE2DAD">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FE2DAD">
        <w:rPr>
          <w:rFonts w:ascii="Times New Roman" w:eastAsia="Times New Roman" w:hAnsi="Times New Roman" w:cs="Times New Roman"/>
          <w:sz w:val="24"/>
          <w:szCs w:val="24"/>
          <w:lang w:eastAsia="ru-RU"/>
        </w:rPr>
        <w:t xml:space="preserve">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вне населенных пунктов и в сельских поселениях - главным образом, вдоль дорог, существующих трасс и границ полей севооборотов;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5.4.8.14. Кабельные линии связи размещаются вдоль автомобильных дорог при выполнении следующих требований: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землях, наименее пригодных для сельского хозяйства, - по показателям загрязнения выбросами автомобильного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соблюдение допустимых расстояний приближения полосы земель связи к границе полосы отвода автомобильных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исключительных случаях допускается размещение кабельной линии по обочине автомобильной дороги.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5.4.8.19. В городских округах и городских поселениях должно предусматриваться устройство кабельной канализации: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территориях с законченной горизонтальной и вертикальной планировкой для прокладки кабелей связи и проводного вещания;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расширении телефонных сетей и невозможности прокладки кабелей в существующей кабельной канализации.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5.4.8.20. Смотровые устройства (колодцы) кабельной канализации должны устанавливаться: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угловые - в местах поворота трассы более чем на 15 градусов;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разветвительные - в местах разветвления трассы на два (три) направления;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станционные - в местах ввода кабелей в здания телефонных станций.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между колодцами кабельной канализации не должны превышать 150 м, а при прокладке кабелей с количеством пар 1400 и выше - 120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населенных пунктов могут быть использованы стоечные опоры, устанавливаемые на крышах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5.4.8.22. Размещение воздушных линий связи в пределах придорожных полос возможно при соблюдении требований: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5.4.8.23. Кабельные переходы через водные преграды в зависимости от назначения линий и местных условий могут выполняться: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кабелями, прокладываемыми под водой;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кабелями, прокладываемыми по мостам;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подвесными кабелями на опорах.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Кабельные переходы через водные преграды размещаются в соответствии с требованиями к проектированию линейно-кабельных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5.4 "Зоны инженерной </w:t>
      </w:r>
      <w:r w:rsidRPr="00FE2DAD">
        <w:rPr>
          <w:rFonts w:ascii="Times New Roman" w:eastAsia="Times New Roman" w:hAnsi="Times New Roman" w:cs="Times New Roman"/>
          <w:sz w:val="24"/>
          <w:szCs w:val="24"/>
          <w:lang w:eastAsia="ru-RU"/>
        </w:rPr>
        <w:lastRenderedPageBreak/>
        <w:t>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Рекомендуется размещение антенн на отдельно стоящих опорах и мачтах.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5.4.8.26. Уровни электромагнитных излучений не должны превышать предельно допустимые уровни (ПДУ) согласно приложению 1 к СанПиН 2.1.8/2.2.4.1383-03.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Границы санитарно-защитных зон определяются на высоте 2 м от поверхности земли по ПДУ.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Диспетчерские пункты размещаются в зданиях эксплуатационных служб или в обслуживаемых зданиях.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5.4.8.28. Установки пожарной сигнализации и пожаротушения автоматические должны проектироваться в соответствии с СП 5.13130.2009 "Системы противопожарной защиты. Установки пожарной сигнализации и пожаротушения автоматические. Нормы и правила проектирования".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5.4.8.29. Использование участков, занятых объектами и линиями связи, а также общими </w:t>
      </w:r>
      <w:r w:rsidRPr="00FE2DAD">
        <w:rPr>
          <w:rFonts w:ascii="Times New Roman" w:eastAsia="Times New Roman" w:hAnsi="Times New Roman" w:cs="Times New Roman"/>
          <w:sz w:val="24"/>
          <w:szCs w:val="24"/>
          <w:lang w:eastAsia="ru-RU"/>
        </w:rPr>
        <w:lastRenderedPageBreak/>
        <w:t>коллекторами для подземных коммуникаций на территории жилого района, принимается по таблице 71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 Размещение инженерных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5.4.9.1. Инженерные сети должны размещаться вдоль улиц, дорог и проездов вне пределов проезжей части в полосе озеленения при ее наличии.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в разделительных полосах допускается прокладка тепловых сетей, водопроводов, газопроводов, хозяйственной и дождевой канализации.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населенных пунктов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надземная и наземная прокладка канализационных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прокладка магистральных трубопроводов.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5.4.9.2. Сети водопровода следует размещать по обеим сторонам улицы при ширине: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проезжей части более 22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улиц в пределах красных линий 60 м и более.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5.4.9.3. По насыпям автомобильных дорог общей сети I, II и III категорий прокладка тепловых сетей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w:t>
      </w:r>
      <w:r w:rsidRPr="00FE2DAD">
        <w:rPr>
          <w:rFonts w:ascii="Times New Roman" w:eastAsia="Times New Roman" w:hAnsi="Times New Roman" w:cs="Times New Roman"/>
          <w:sz w:val="24"/>
          <w:szCs w:val="24"/>
          <w:lang w:eastAsia="ru-RU"/>
        </w:rPr>
        <w:lastRenderedPageBreak/>
        <w:t>допускается прокладка газопровода.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опор контактной сети - 3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Разрешается сокращение указанных расстояний по согласованию с организациями, в ведении которых находятся пересекаемые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5.4.9.8. По пешеходным и автомобильным мостам прокладка газопроводов: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допускается, если мост построен из горючих материалов.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5.4.9.9. Прокладку подземных инженерных сетей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совмещенную в общих траншеях;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в тоннелях - при необходимости одновременного размещения тепловых сетей диаметром от 500 до 900 мм, водопровода до 500 мм, свыше десяти кабелей связи и десяти </w:t>
      </w:r>
      <w:r w:rsidRPr="00FE2DAD">
        <w:rPr>
          <w:rFonts w:ascii="Times New Roman" w:eastAsia="Times New Roman" w:hAnsi="Times New Roman" w:cs="Times New Roman"/>
          <w:sz w:val="24"/>
          <w:szCs w:val="24"/>
          <w:lang w:eastAsia="ru-RU"/>
        </w:rPr>
        <w:lastRenderedPageBreak/>
        <w:t>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На участках застройки в сложных грунтовых условиях необходимо предусматривать прокладку водонесущих инженерных сетей в проходных тоннелях.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5.4.9.10. Подземную прокладку тепловых сетей допускается принимать совместно со следующими инженерными сетями: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Прокладка трубопроводов тепловых сетей в каналах и тоннелях с другими инженерными сетями кроме указанных -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5.4.9.11. На площадках промышленных предприятий следует предусматривать преимущественно наземный и надземный способы размещения инженерных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предзаводских зонах предприятий и общественных центрах промышленных узлов следует предусматривать подземное размещение инженерных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5.4.9.14. На низких опорах следует размещать напорные трубопроводы с жидкостями и газами, а также кабели силовые и связи, располагаемые: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специально отведенных для этих целей технических полосах площадок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складов жидких продуктов и сжиженных газов.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Кроме того, на низких опорах следует предусматривать прокладку тепловых сетей по территории, не подлежащей застройке вне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ширине группы труб не менее 1,5 м - 0,35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ширине группы труб от 1,5 м и более - 0,5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5.4.9.16. Высоту от уровня земли до низа труб или поверхности изоляции труб, прокладываемых на высоких опорах, следует принимать: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непроезжей части территории, в местах прохода людей - 2,2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пересечения с автодорогами (от верха покрытия проезжей части) - 5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пересечения с контактной сетью троллейбуса (от верха покрытия проезжей части дороги) - 7,3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5.4.9.17. Расстояния по горизонтали (в свету) от ближайших подземных инженерных сетей до зданий и сооружений следует принимать согласно таблице 42.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разнице в глубине заложения смежных трубопроводов свыше 0,4 м расстояния, указанные в таблице 43, следует увеличивать с учетом крутизны откосов траншей, но не менее глубины траншеи до подошвы насыпи и бровки выемки.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Указанные в таблицах 42 и 43 расстояния допускается уменьшать при выполнении соответствующих технических мероприятий, обеспечивающих требования безопасности и надежности.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72 и 73 основной части настоящих Нормативов, разрешается сокращать до 50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5.4.9.19. При пересечении инженерных сетей между собой расстояния по вертикали (в свету)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между трубопроводами и силовыми кабелями напряжением до 35 кВ и кабелями связи - 0,5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между трубопроводами и силовыми кабелями напряжением 110 - 220 кВ - 1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между трубопроводами и кабелями связи при прокладке в коллекторах - 0,1 м, при этом кабели связи должны располагаться выше трубопроводов;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Допускается размещать стальные, заключенные в футляры трубопроводы, </w:t>
      </w:r>
      <w:r w:rsidRPr="00FE2DAD">
        <w:rPr>
          <w:rFonts w:ascii="Times New Roman" w:eastAsia="Times New Roman" w:hAnsi="Times New Roman" w:cs="Times New Roman"/>
          <w:sz w:val="24"/>
          <w:szCs w:val="24"/>
          <w:lang w:eastAsia="ru-RU"/>
        </w:rPr>
        <w:lastRenderedPageBreak/>
        <w:t>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таблице 74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5.4.9.22. При реконструкции существующих объектов, а также в стесненных условиях (при новом проектировании) разрешается уменьшение указанных в таблице 74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баллонных и испарительных установок, указанные в таблице 74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до жилого здания, в котором размещены учреждения (предприятия) общественного назначения, следует принимать как для жилых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5.4.9.23. Расстояния от резервуарных установок общей вместимостью свыше 50 куб. м принимаются по таблице 75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5.4.9.24. Размещение групповых баллонных установок следует предусматривать на расстоянии от зданий и сооружений не менее указанного в таблице 74 основной части </w:t>
      </w:r>
      <w:r w:rsidRPr="00FE2DAD">
        <w:rPr>
          <w:rFonts w:ascii="Times New Roman" w:eastAsia="Times New Roman" w:hAnsi="Times New Roman" w:cs="Times New Roman"/>
          <w:sz w:val="24"/>
          <w:szCs w:val="24"/>
          <w:lang w:eastAsia="ru-RU"/>
        </w:rPr>
        <w:lastRenderedPageBreak/>
        <w:t>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таблице 74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таблице 75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таблице 74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5.4.9.27. Расстояния от инженерных сетей до деревьев и кустарников следует принимать по таблице 55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5.4.10. Инженерные сети и сооружения на территории малоэтажной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Прокладка газовых сетей высокого давления по территории малоэтажной застройки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ГРП до жилой застройки следует принимать в соответствии с требованиями подраздела 5.4 "Зоны инженерной 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5.4.10.4. Водоснабжение малоэтажной застройки следует производить от централизованных систем для многоквартирных домов в соответствии с требованиями </w:t>
      </w:r>
      <w:r w:rsidRPr="00FE2DAD">
        <w:rPr>
          <w:rFonts w:ascii="Times New Roman" w:eastAsia="Times New Roman" w:hAnsi="Times New Roman" w:cs="Times New Roman"/>
          <w:sz w:val="24"/>
          <w:szCs w:val="24"/>
          <w:lang w:eastAsia="ru-RU"/>
        </w:rPr>
        <w:lastRenderedPageBreak/>
        <w:t>подраздела 5.4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5.4.10.6. Допускается предусматривать для одно-, двухквартирных жилых домов устройство локальных очистных сооружений с расходом стоков не более 3 куб. м/сут.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5.4.10.8. Электроснабжение малоэтажной застройки следует проектировать в соответствии с подразделом 5.4 "Зоны инженерной инфраструктуры"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Мощность трансформаторов трансформаторной подстанции для электроснабжения малоэтажной застройки следует принимать по расчету.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Требуемые разрывы следует принимать в соответствии с таблицей 72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 Зоны транспортной инфраструктуры: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 Сооружения и коммуникации транспортной инфраструктуры могут располагаться в составе всех территориальных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При разработке генеральных планов городских округов и поселений следует </w:t>
      </w:r>
      <w:r w:rsidRPr="00FE2DAD">
        <w:rPr>
          <w:rFonts w:ascii="Times New Roman" w:eastAsia="Times New Roman" w:hAnsi="Times New Roman" w:cs="Times New Roman"/>
          <w:sz w:val="24"/>
          <w:szCs w:val="24"/>
          <w:lang w:eastAsia="ru-RU"/>
        </w:rPr>
        <w:lastRenderedPageBreak/>
        <w:t>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Конструкция дорожного покрытия должна обеспечивать установленную скорость движения транспорта в соответствии с категорией дороги.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более 1000 тыс. человек - 45 мин.;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500 - 1000 тыс. человек - 40 мин.;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250 - 500 тыс. человек - 37 мин.;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100 - 250 тыс. человек - 35 мин.;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менее 100 тыс. человек - 30 мин.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5.5.7. Уровень автомобилизации на 1 период расчетного срока (2017 год) составляет 250 - 320 легковых автомобилей на 1000 жителей, 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Внешний транспорт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пропускной способности и единовременной вместимости вокзалы классифицируются в соответствии с таблицей 76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 При выборе места расположения вокзалов, агентств, билетных касс следует руководствоваться общими принципами их размещения, представленными в таблице 77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привокзальная площадь с остановочными пунктами общественного транспорта, автостоянками и другими устройствами;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основные пассажирские, служебно-технические и вспомогательные здания и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43" w:history="1">
        <w:r w:rsidRPr="00FE2DAD">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5.5.18. Порядок установления и использования полос отвода и охранных зон железных дорог определен </w:t>
      </w:r>
      <w:hyperlink r:id="rId44" w:history="1">
        <w:r w:rsidRPr="00FE2DAD">
          <w:rPr>
            <w:rFonts w:ascii="Times New Roman" w:eastAsia="Times New Roman" w:hAnsi="Times New Roman" w:cs="Times New Roman"/>
            <w:color w:val="0000FF"/>
            <w:sz w:val="24"/>
            <w:szCs w:val="24"/>
            <w:u w:val="single"/>
            <w:lang w:eastAsia="ru-RU"/>
          </w:rPr>
          <w:t>Правилами установления и использования полос отвода и охранных зон железных дорог</w:t>
        </w:r>
      </w:hyperlink>
      <w:r w:rsidRPr="00FE2DAD">
        <w:rPr>
          <w:rFonts w:ascii="Times New Roman" w:eastAsia="Times New Roman" w:hAnsi="Times New Roman" w:cs="Times New Roman"/>
          <w:sz w:val="24"/>
          <w:szCs w:val="24"/>
          <w:lang w:eastAsia="ru-RU"/>
        </w:rPr>
        <w:t xml:space="preserve">, утвержденными </w:t>
      </w:r>
      <w:hyperlink r:id="rId45" w:history="1">
        <w:r w:rsidRPr="00FE2DA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w:t>
      </w:r>
      <w:r w:rsidRPr="00FE2DAD">
        <w:rPr>
          <w:rFonts w:ascii="Times New Roman" w:eastAsia="Times New Roman" w:hAnsi="Times New Roman" w:cs="Times New Roman"/>
          <w:sz w:val="24"/>
          <w:szCs w:val="24"/>
          <w:lang w:eastAsia="ru-RU"/>
        </w:rPr>
        <w:lastRenderedPageBreak/>
        <w:t>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Зоны земель специального охранного назначения не включаются в полосу отвода, но для них устанавливаются особые условия землепользования.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5.5.19. Санитарно-защитные зоны устанавливаются в соответствии со следующими требованиями: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250 м - от технических и служебных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500 м - от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оси крайнего железнодорожного пути до границ садовых участков -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5.5.22. Пересечения железнодорожных линий между собой в разных уровнях следует </w:t>
      </w:r>
      <w:r w:rsidRPr="00FE2DAD">
        <w:rPr>
          <w:rFonts w:ascii="Times New Roman" w:eastAsia="Times New Roman" w:hAnsi="Times New Roman" w:cs="Times New Roman"/>
          <w:sz w:val="24"/>
          <w:szCs w:val="24"/>
          <w:lang w:eastAsia="ru-RU"/>
        </w:rPr>
        <w:lastRenderedPageBreak/>
        <w:t>предусматривать для линий категорий: I, II - за пределами территории населенных пунктов, категории III, IV - за пределами селитебной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5.5.25. Прокладку трасс автомобильных дорог следует выполнять с учетом минимального воздействия на окружающую среду.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сельскохозяйственных угодьях трассы следует прокладывать по границам полей севооборота или хозяйств.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допускается прокладка трасс по зонам особо охраняемых природных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Вдоль рек, озер и других водных объектов автомобильные дороги следует прокладывать за пределами установленных для них 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лесным массивам автомобильные дороги следует прокладывать по возможности с использованием просек и противопожарных разрывов.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случае прокладки дорог общей сети через территорию населенного пункта их следует проектировать с учетом требований подраздела 5.5 "Зоны транспортной инфраструктуры"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w:t>
      </w:r>
      <w:hyperlink r:id="rId46" w:history="1">
        <w:r w:rsidRPr="00FE2DAD">
          <w:rPr>
            <w:rFonts w:ascii="Times New Roman" w:eastAsia="Times New Roman" w:hAnsi="Times New Roman" w:cs="Times New Roman"/>
            <w:color w:val="0000FF"/>
            <w:sz w:val="24"/>
            <w:szCs w:val="24"/>
            <w:u w:val="single"/>
            <w:lang w:eastAsia="ru-RU"/>
          </w:rPr>
          <w:t>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E2DAD">
        <w:rPr>
          <w:rFonts w:ascii="Times New Roman" w:eastAsia="Times New Roman" w:hAnsi="Times New Roman" w:cs="Times New Roman"/>
          <w:sz w:val="24"/>
          <w:szCs w:val="24"/>
          <w:lang w:eastAsia="ru-RU"/>
        </w:rPr>
        <w:t xml:space="preserve"> определены прокладка и переустройство инженерных коммуникаций в границах полос отвода и придорожных полос автомобильных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47" w:history="1">
        <w:r w:rsidRPr="00FE2DAD">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FE2DAD">
        <w:rPr>
          <w:rFonts w:ascii="Times New Roman" w:eastAsia="Times New Roman" w:hAnsi="Times New Roman" w:cs="Times New Roman"/>
          <w:sz w:val="24"/>
          <w:szCs w:val="24"/>
          <w:lang w:eastAsia="ru-RU"/>
        </w:rPr>
        <w:t xml:space="preserve">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48" w:history="1">
        <w:r w:rsidRPr="00FE2DAD">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FE2DAD">
        <w:rPr>
          <w:rFonts w:ascii="Times New Roman" w:eastAsia="Times New Roman" w:hAnsi="Times New Roman" w:cs="Times New Roman"/>
          <w:sz w:val="24"/>
          <w:szCs w:val="24"/>
          <w:lang w:eastAsia="ru-RU"/>
        </w:rPr>
        <w:t xml:space="preserve"> и вышеназванным Федеральным законом (в случае, если для прокладки или переустройства таких инженерных коммуникаций требуется выдача разрешения на строительство).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Категории и параметры автомобильных дорог в пределах пригородных зон следует принимать в соответствии с таблицей 78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В соответствии со статьей 43 </w:t>
      </w:r>
      <w:hyperlink r:id="rId49" w:history="1">
        <w:r w:rsidRPr="00FE2DAD">
          <w:rPr>
            <w:rFonts w:ascii="Times New Roman" w:eastAsia="Times New Roman" w:hAnsi="Times New Roman" w:cs="Times New Roman"/>
            <w:color w:val="0000FF"/>
            <w:sz w:val="24"/>
            <w:szCs w:val="24"/>
            <w:u w:val="single"/>
            <w:lang w:eastAsia="ru-RU"/>
          </w:rPr>
          <w:t>Воздушного кодекса Российской Федерации</w:t>
        </w:r>
      </w:hyperlink>
      <w:r w:rsidRPr="00FE2DAD">
        <w:rPr>
          <w:rFonts w:ascii="Times New Roman" w:eastAsia="Times New Roman" w:hAnsi="Times New Roman" w:cs="Times New Roman"/>
          <w:sz w:val="24"/>
          <w:szCs w:val="24"/>
          <w:lang w:eastAsia="ru-RU"/>
        </w:rPr>
        <w:t xml:space="preserve">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w:t>
      </w:r>
      <w:r w:rsidRPr="00FE2DAD">
        <w:rPr>
          <w:rFonts w:ascii="Times New Roman" w:eastAsia="Times New Roman" w:hAnsi="Times New Roman" w:cs="Times New Roman"/>
          <w:sz w:val="24"/>
          <w:szCs w:val="24"/>
          <w:lang w:eastAsia="ru-RU"/>
        </w:rPr>
        <w:lastRenderedPageBreak/>
        <w:t>законодательством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Аэродромы и вертодромы следует размещать в соответствии с требованиями СП 42.13330.2011 и СП 121.13330.2012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земельных участков для аэродрома и обособленных сооружений следует устанавливать по таблице 79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таблице 80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Связь аэропортов с населенными пунктами должна быть обеспечена системой общественного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5.5.32. Морские и речные порты подразделяются на категории в зависимости от грузооборота и пассажирооборота.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портах с малым грузооборотом пассажирский и грузовой районы допускается объединять в один грузо-пассажирский.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5.5.33. Морские порты разделяются на категории в соответствии с таблицей 81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5.5.34. При проектировании морского порта определяются следующие характеристики: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длина причальной линии;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акватории;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глубина 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складов;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количество прикордонных и тыловых железнодорожных путей.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Длина причального фронта определяется в зависимости от длины расчетного судна и полученного по расчету числа причалов.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5.5.37. Морские и речные порты следует размещать за пределами селитебных территорий на расстоянии от жилой застройки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границ специализированных районов морских и речных портов до жилой застройки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границ районов перегрузки и хранения пылящих грузов - 300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от резервуаров и сливоналивных устройств легковоспламеняющихся и горючих жидкостей на складах I категории - 20 м, II и III категорий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границ рыбного района порта (без рыбопереработки на месте)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5.5.39. На территории морских и речных портов следует предусматривать съезды к воде и площадки для забора воды пожарными автомашинами.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5.5.40. Ширина прибрежной территории грузовых районов должна быть не более: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морского порта - 400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речного порта - 300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пристаней - 150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специализированных речных портов, предназначенных для перегрузки массовых грузов с организацией межнавигационного хранения, - 400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соответствующем обосновании указанная ширина территории может быть увеличена.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5.5.41. Объекты (сооружения) инфраструктуры яхтинга, предназначенные для стоянки, хранения и обслуживания маломерных судов (базовые и гостевые марины, морские ландшафтно-рекреационные комплексы, аква-центры, причалы, лодочные кооперативы)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маломерные суда, в том числе временно.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Размер земельного участка объекта яхтинга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w:t>
      </w:r>
      <w:r w:rsidRPr="00FE2DAD">
        <w:rPr>
          <w:rFonts w:ascii="Times New Roman" w:eastAsia="Times New Roman" w:hAnsi="Times New Roman" w:cs="Times New Roman"/>
          <w:sz w:val="24"/>
          <w:szCs w:val="24"/>
          <w:lang w:eastAsia="ru-RU"/>
        </w:rPr>
        <w:lastRenderedPageBreak/>
        <w:t>причалов - объектов яхтинга в одну марину.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Лодочные кооперативы следует размещать за пределами селитебных территорий городов в увязке с пригородными зонами отдыха населения на расстоянии от последних не менее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Сеть улиц и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82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w:t>
      </w:r>
      <w:r w:rsidRPr="00FE2DAD">
        <w:rPr>
          <w:rFonts w:ascii="Times New Roman" w:eastAsia="Times New Roman" w:hAnsi="Times New Roman" w:cs="Times New Roman"/>
          <w:sz w:val="24"/>
          <w:szCs w:val="24"/>
          <w:lang w:eastAsia="ru-RU"/>
        </w:rPr>
        <w:lastRenderedPageBreak/>
        <w:t>1,4.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Указанный уровень автомобилизации допускается уменьшать или увеличивать в зависимости от местных условий городских округов и городских поселений края, но не более чем на 20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83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5.5.44. Основные расчетные параметры уличной сети городских округов и городских поселений следует устанавливать в соответствии с таблицей 84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5.5.45. При проектировании на расчетный срок плотность уличной сети в среднем по городскому округу, городскому поселению с учетом использования внеуличного пространства следует принимать 6,0 км/кв.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Проектирование уличной сети в жилой и общественно-деловой зонах должно обеспечить ее плотность не менее: в центральной зоне - 8 км/кв. км, в периферийной зоне - 6,5 км/кв.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Плотность сети магистральных улиц на расчетный срок в среднем по городскому округу, городскому поселению следует принимать не менее 2,2 км/кв.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5.5.46. Проезжую часть на прямолинейных участках улиц с односторонним движением и шириной до 15 м устраивают с односкатным поперечным профилем.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Радиусы кривых в плане проезжих частей улиц следует принимать по таблице 85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85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5.5.50. Переходные кривые, обеспечивающие плавность трассы магистральных улиц </w:t>
      </w:r>
      <w:r w:rsidRPr="00FE2DAD">
        <w:rPr>
          <w:rFonts w:ascii="Times New Roman" w:eastAsia="Times New Roman" w:hAnsi="Times New Roman" w:cs="Times New Roman"/>
          <w:sz w:val="24"/>
          <w:szCs w:val="24"/>
          <w:lang w:eastAsia="ru-RU"/>
        </w:rPr>
        <w:lastRenderedPageBreak/>
        <w:t>общегородского значения, следует применять при сопряжении следующих элементов трассы: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прямых участков и круговой кривой радиусом 2000 м и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односторонних круговых кривых в плане, если их радиусы различаются более чем в 1,3 раза;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обратных круговых кривых.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Наименьшие длины переходных кривых следует принимать по таблице 86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5.5.51. При проектировании трасс магистральных улиц общегородского значения необходимо: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радиусы кривых в плане при малых углах поворота трассы принимать по таблице 87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начало кривой в плане располагать над вершиной выпуклой вертикальной кривой не менее чем на расстояние, указанное в таблице 88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5.5.52. При проектировании улиц должна быть обеспечена видимость по трассе в плане и профиле не менее указанной в таблице 89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5.5.53. На участках подъемов предельную длину участков с наибольшим уклоном необходимо принимать по таблице 90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91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Ширина велосипедной полосы должна быть не менее 1,2 м при движении в направлении транспортного потока и не менее 1,5 м при встречном движении. Ширина </w:t>
      </w:r>
      <w:r w:rsidRPr="00FE2DAD">
        <w:rPr>
          <w:rFonts w:ascii="Times New Roman" w:eastAsia="Times New Roman" w:hAnsi="Times New Roman" w:cs="Times New Roman"/>
          <w:sz w:val="24"/>
          <w:szCs w:val="24"/>
          <w:lang w:eastAsia="ru-RU"/>
        </w:rPr>
        <w:lastRenderedPageBreak/>
        <w:t>велосипедной полосы, устраиваемой вдоль тротуара, должна быть не менее 1 м. Наименьшие расстояния безопасности от края велодорожки следует принимать: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проезжей части, опор транспортных сооружений и деревьев - 0,75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тротуаров - 0,5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стоянок автомобилей и остановок общественного транспорта - 1,5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5.5.57. Радиусы закруглений бортов проезжей части улиц, дорог по кромке тротуаров и разделительных полос следует принимать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магистральных улиц с регулируемым движением - 8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улиц местного значения - 5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транспортных площадей - 12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торгово-развлекательных комплексов следует учитывать: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максимальное разграничение транспортных и пешеходных потоков по главным и относительно второстепенным направлениям;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оптимальность планировочного решения при минимальных затратах времени пассажиров на высадку и посадку в транспортные средства;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обеспечение условий непрерывного нестесненного движения пешеходов с необходимой зрительной ориентацией.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пешеходной зоны по периметру прилегающей площади;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w:t>
      </w:r>
      <w:r w:rsidRPr="00FE2DAD">
        <w:rPr>
          <w:rFonts w:ascii="Times New Roman" w:eastAsia="Times New Roman" w:hAnsi="Times New Roman" w:cs="Times New Roman"/>
          <w:sz w:val="24"/>
          <w:szCs w:val="24"/>
          <w:lang w:eastAsia="ru-RU"/>
        </w:rPr>
        <w:lastRenderedPageBreak/>
        <w:t>озеленительных площадок, примыкающих к путям пешеходного движения, не должны превышать 4 см.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местных проездах допускается организовывать как одностороннее, так и двустороннее движение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Ширину местных проездов следует принимать: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одностороннем движении транспорта и без устройства специальных полос для стоянки автомобилей - не менее 7,0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одностороннем движении и организации по местному проезду движения массового пассажирского транспорта - 10,5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двустороннем движении и организации движения массового пассажирского транспорта - 11,25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боковых проездах следует организовывать одностороннее движение. Ширина проезжей части бокового проезда должна быть не менее 7,5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проезжих частей основных проездов должна быть не менее 6,0 м, второстепенных проездов - 5,5 м; ширина тротуаров - 1,5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Тупиковые проезды к отдельно стоящим зданиям должны быть протяженностью не более 150 м и заканчиваться разворотными площадками размером в плане 16 м x 16 м или кольцом с радиусом по оси улиц не менее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Продольные уклоны дорог на подходах к пересечениям на протяжении расстояний видимости для остановки автомобиля не должны превышать 40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5.5.67. Пересечения магистральных улиц в зависимости от категорий последних следует проектировать следующих классов: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5.5.72. В пределах искусственных сооружений поперечный профиль магистральных улиц следует проектировать таким же, как на прилегающих участках.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Ширину центральной разделительной полосы на искусственных сооружениях пересечения допускается уменьшать до размеров, предусмотренных в таблице 61.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9238-2013.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раздела 5 "Производственная территория" настоящих Нормативов, а также нормативных документов на проектирование этих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Габарит сооружения от уровня асфальтового покрытия (уровня головки рельсов) до низа потолочной части сооружения должен быть не менее 5,25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реконструкции допускается уменьшать габарит сооружения от уровня асфальтового покрытия (уровня головки рельсов) до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Городские мосты и тоннели следует проектировать в соответствии с требованиями СП 35.13330.2011 и СНиП 32-04-97.</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5.5.80. Проектирование дорог на территориях производственных предприятий следует осуществлять в соответствии с требованиями СНиП 2.05.07-91*.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таблице 92 основной части настоящих Нормативов (при условии примыкания справа).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93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5.5.83. Длину переходных кривых следует принимать согласно таблице 94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5.5.84. Ширина проезжей части съездов и въездов на кривых в плане без учета дополнительных уширений должна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одностороннем движении: на однополосной проезжей части - 5 м, на двухполосной проезжей части - 8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при двустороннем движении: на трехполосной проезжей части - 11 м, на четырехполосной проезжей части - 14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Величину уширения следует принимать в зависимости от радиуса кривых в плане согласно таблице 55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95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5.5.86. Основные расчетные параметры уличной сети в пределах сельского населенного пункта и сельского поселения принимаются в соответствии с таблицей 96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второстепенных улицах и проездах следует предусматривать разъездные площадки размером 7 м x 15 м через каждые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97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5.5.90. Расчетный объем грузовых перевозок суммарно в обоих направлениях в месяц </w:t>
      </w:r>
      <w:r w:rsidRPr="00FE2DAD">
        <w:rPr>
          <w:rFonts w:ascii="Times New Roman" w:eastAsia="Times New Roman" w:hAnsi="Times New Roman" w:cs="Times New Roman"/>
          <w:sz w:val="24"/>
          <w:szCs w:val="24"/>
          <w:lang w:eastAsia="ru-RU"/>
        </w:rPr>
        <w:lastRenderedPageBreak/>
        <w:t>"пик"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5.5.92. Расчетные скорости движения транспортных средств для проектирования внутрихозяйственных дорог следует принимать по таблице 98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5.5.93. Основные параметры плана и продольного профиля внутрихозяйственных дорог следует принимать по таблице 99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5.5.94. Основные параметры проезжей части внутрихозяйственных дорог следует принимать по таблице 100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таблице 101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таблице 102 основной части настоящих Нормативов, при этом ширина обочин после уширения проезжей части должна быть не менее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5.5.98. Поперечные уклоны одно- и двухскатных профилей дорог следует принимать в соответствии со СНиП 2.05.11-83.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5.5.99. Внутриплощадочные дороги, располагаемые в пределах животноводческих комплексов, птицефабрик, ферм, тепличных комбинатов и других подобных объектов, в </w:t>
      </w:r>
      <w:r w:rsidRPr="00FE2DAD">
        <w:rPr>
          <w:rFonts w:ascii="Times New Roman" w:eastAsia="Times New Roman" w:hAnsi="Times New Roman" w:cs="Times New Roman"/>
          <w:sz w:val="24"/>
          <w:szCs w:val="24"/>
          <w:lang w:eastAsia="ru-RU"/>
        </w:rPr>
        <w:lastRenderedPageBreak/>
        <w:t>зависимости от их назначения следует подразделять 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103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проезжей части производственных дорог должна быть: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3,5 м с обочинами, укрепленными на полную ширину, - в стесненных условиях существующей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3,5 м с обочинами, укрепленными согласно таблице 103 основной части настоящих Нормативов, - при кольцевом движении, отсутствии встречного движения и обгона транспортных средств;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Проезжую часть дорог со стороны каждого бортового камня следует дополнительно уширять не менее чем на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5.5.101. Радиусы кривых в плане по оси проезжей части следует принимать не менее 60 м без устройства виражей и переходных кривых.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5.5.102. Уширение проезжей части двухполосной дороги на кривой в плане следует принимать согласно таблице 102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5.5.104. Ширина полосы движения и обособленного земляного полотна тракторной дороги должна устанавливаться согласно таблице 104 основной части настоящих Нормативов в зависимости от ширины колеи обращающегося подвижного состава.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тракторных дорогах допускается (при необходимости) устройство площадок для разъезда, ширину и длину которых следует принимать согласно пункту 5.5.97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радиусах в плане менее 100 м следует предусматривать уширение земляного полотна с внутренней стороны кривой согласно таблице 105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5.5.106. Пересечения, примыкания и обустройство внутрихозяйственных дорог следует проектировать в соответствии с требованиями СНиП 2.05.11-83.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Уличная сеть в зависимости от размеров и планировочного решения территории застройки может включать только основные и второстепенные проезды.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Основные проезды обеспечивают подъезд транспорта к группам жилых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Второстепенные проезды обеспечивают подъезд транспорта к отдельным зданиям.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5.5.111. Подъездные дороги включают проезжую часть и укрепленные обочины. Число полос на проезжей части в обоих направлениях принимается не менее двух.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5.5.112. Главные улицы включают проезжую часть и тротуары. Число полос на проезжей части в обоих направлениях принимается не менее двух.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Тротуары устраиваются с двух сторон. Ширина тротуаров принимается не менее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5.5.114. На проездах следует предусматривать разъездные площадки длиной не менее 15 м и шириной не менее 7 м, включая ширину проезжей части.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между разъездными площадками, а также между разъездными площадками и перекрестками должно быть не более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Сеть общественного пассажирского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5.5.117. Линии общественного пассажирского транспорта следует предусматривать на </w:t>
      </w:r>
      <w:r w:rsidRPr="00FE2DAD">
        <w:rPr>
          <w:rFonts w:ascii="Times New Roman" w:eastAsia="Times New Roman" w:hAnsi="Times New Roman" w:cs="Times New Roman"/>
          <w:sz w:val="24"/>
          <w:szCs w:val="24"/>
          <w:lang w:eastAsia="ru-RU"/>
        </w:rPr>
        <w:lastRenderedPageBreak/>
        <w:t>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центральных районах крупных городских округов плотность этой сети допускается увеличивать до 4,5 км/кв.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5.5.123. Дальность пешеходных подходов до ближайшей остановки общественного пассажирского транспорта следует принимать не более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5.5.124. Остановочные пункты общественного пассажирского транспорта следует размещать с обеспечением следующих требований: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магистральных улицах общегородского значения и районных - в габаритах проезжей части;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в зонах транспортных развязок и пересечений - вне элементов развязок (съездов, въездов и прочего);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до остановочного пункта исчисляется от "стоп-линии".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5.5.127. Длина посадочной площадки на остановках автобусных, троллейбусных и трамвайных маршрутов должна быть не менее длины остановочной площадки.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посадочной площадки должна быть не менее 3 м; для установки павильона ожидания следует предусматривать уширение до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размещение остановочных пунктов трамвая за перекрестком в случаях если: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 перекрестком находится крупный пассажирообразующий пункт;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пропускная способность улицы за перекрестком больше, чем до перекрестка.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Длина посадочной площадки трамвая при частоте движения не более 30 поездов в час </w:t>
      </w:r>
      <w:r w:rsidRPr="00FE2DAD">
        <w:rPr>
          <w:rFonts w:ascii="Times New Roman" w:eastAsia="Times New Roman" w:hAnsi="Times New Roman" w:cs="Times New Roman"/>
          <w:sz w:val="24"/>
          <w:szCs w:val="24"/>
          <w:lang w:eastAsia="ru-RU"/>
        </w:rPr>
        <w:lastRenderedPageBreak/>
        <w:t>должна быть: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одновагонном составе - на 5 м более длины расчетного состава;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двухвагонном составе - 40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Ширину посадочной площадки трамвая следует принимать в зависимости от ожидаемого пассажирооборота, но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м - при наличии лестничных сходов в пешеходные тоннели;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1,5 м - при отсутствии лестничных сходов.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5.5.130. Остановочные пункты общественного пассажирского транспорта запрещается проектировать в охранных зонах высоковольтных линий электропередач.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отстойно-разворотной площадки для автобуса и троллейбуса должна быть не менее 30 м, для трамвая - не менее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Границы отстойно-разворотных площадок должны быть закреплены в плане красных линий.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Площадь участков для устройства служебных помещений определяется в соответствии с таблицей 106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3.5.134. Проектирование трамвайных и троллейбусных линий следует осуществлять в соответствии со СНиП 2.05.09-90.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Сооружения и устройства для хранения, парковки и обслуживания транспортных средств: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5.5.135.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подпунктом 5.5.7 настоящего раздела, а также с учетом сложившегося фактического уровня автомобилизации в конкретных условиях планируемой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жилые районы - 25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промышленные и коммунально-складские зоны - 25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общегородские и специализированные центры - 5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зоны массового кратковременного отдыха - 15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предусматривать сезонное хранение 10 - 15 процентов парка легковых автомобилей в гаражах и на открытых стоянках, расположенных за пределами селитебных территорий населенного пункта.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5.5.138. Требуемое количество машино-мест в местах организованного хранения автотранспортных средств следует определять из расчета на 1000 жителей: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хранения легковых автомобилей в частной собственности - 250 - 320 (I период расчетного срока);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хранения легковых автомобилей ведомственной принадлежности - 2;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таксомоторного парка - 3.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При определении общей потребности в местах для хранения следует также учитывать </w:t>
      </w:r>
      <w:r w:rsidRPr="00FE2DAD">
        <w:rPr>
          <w:rFonts w:ascii="Times New Roman" w:eastAsia="Times New Roman" w:hAnsi="Times New Roman" w:cs="Times New Roman"/>
          <w:sz w:val="24"/>
          <w:szCs w:val="24"/>
          <w:lang w:eastAsia="ru-RU"/>
        </w:rPr>
        <w:lastRenderedPageBreak/>
        <w:t>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мотоциклы и мотороллеры с колясками, мотоколяски - 0,5;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мотоциклы и мотороллеры без колясок - 0,25;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мопеды и велосипеды - 0,1.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Подземные автостоянки допускается размещать также на незастроенной территории (под проездами, улицами, площадями, скверами, газонами и другими).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5.5.142. Сооружения для хранения легковых автомобилей всех категорий (надземных и подземных) следует размещать: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107 основной </w:t>
      </w:r>
      <w:r w:rsidRPr="00FE2DAD">
        <w:rPr>
          <w:rFonts w:ascii="Times New Roman" w:eastAsia="Times New Roman" w:hAnsi="Times New Roman" w:cs="Times New Roman"/>
          <w:sz w:val="24"/>
          <w:szCs w:val="24"/>
          <w:lang w:eastAsia="ru-RU"/>
        </w:rPr>
        <w:lastRenderedPageBreak/>
        <w:t>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 - 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5.5.145. На территории городских округов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учреждении со стационаром), необходимо предусматривать в соответствии с требованиями СП 54.13330, СП 118.13330, СП 154.13330 и СП 113.13330.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въезда - 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5.5.146.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устраивать отдельно стоящими;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Автостоянки, пристраиваемые к зданиям другого назначения, должны быть отделены от этих зданий противопожарными стенами 1-го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одноэтажных - 30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двухэтажных - 20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трехэтажных - 14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четырехэтажных - 12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пятиэтажных - 10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наземных стоянок - 25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5.5.149. Выезды - 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w:t>
      </w:r>
      <w:r w:rsidRPr="00FE2DAD">
        <w:rPr>
          <w:rFonts w:ascii="Times New Roman" w:eastAsia="Times New Roman" w:hAnsi="Times New Roman" w:cs="Times New Roman"/>
          <w:sz w:val="24"/>
          <w:szCs w:val="24"/>
          <w:lang w:eastAsia="ru-RU"/>
        </w:rPr>
        <w:lastRenderedPageBreak/>
        <w:t>пунктов общественного пассажирского транспорта - 30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107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Минимальные противопожарные расстояния от зданий до открытых гостевых автостоянок принимаются по таблице 107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5.5.153. Требуемое расчетное количество машино-мест для парковки легковых автомобилей допускается определять в соответствии с таблицей 108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Территория автостоянки должна располагаться вне транспортных и пешеходных путей и обеспечиваться безопасным подходом пешеходов.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5.5.156. Ширина проездов на автостоянке при двухстороннем движении должна быть не менее 6 м, при одностороннем - не менее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5.5.159. Расстояние пешеходных подходов от автостоянок для парковки легковых автомобилей должно быть не более: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входов в жилые дома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пассажирских помещений вокзалов, входов в места крупных организаций торговли и общественного питания - 150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прочих организаций и предприятий обслуживания населения и административных зданий - 250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входов в парки, на выставки и стадионы - 400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таблицы 109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10 постов - 1,0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15 постов - 1,5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25 постов - 2,0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40 постов - 3,5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110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2 колонки - 0,1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5 колонок - 0,2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7 колонок - 0,3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9 колонок - 0,35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11 колонок - 0,4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5.5.164. Расстояния от АЗС до объектов, к ним не относящихся, следует принимать в соответствии с требованиями раздела 13 "Противопожарные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Требования к размещению комплексов дорожного сервиса в границах полос отвода автомобильных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5.5.165. Размещение объектов и комплексов дорожного сервиса следует осуществлять в соответствии с </w:t>
      </w:r>
      <w:hyperlink r:id="rId50" w:history="1">
        <w:r w:rsidRPr="00FE2DA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FE2DAD">
        <w:rPr>
          <w:rFonts w:ascii="Times New Roman" w:eastAsia="Times New Roman" w:hAnsi="Times New Roman" w:cs="Times New Roman"/>
          <w:sz w:val="24"/>
          <w:szCs w:val="24"/>
          <w:lang w:eastAsia="ru-RU"/>
        </w:rPr>
        <w:t xml:space="preserve"> и требованиями раздела 10 "Здания и сооружения дорожной и автотранспортной служб" СП 34.13330.2012 Автомобильные дороги. Актуализированная редакция СНиП 2.05.02-85*.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пункта 5.5.169 настоящих Нормативов, при этом должно быть обеспечено </w:t>
      </w:r>
      <w:r w:rsidRPr="00FE2DAD">
        <w:rPr>
          <w:rFonts w:ascii="Times New Roman" w:eastAsia="Times New Roman" w:hAnsi="Times New Roman" w:cs="Times New Roman"/>
          <w:sz w:val="24"/>
          <w:szCs w:val="24"/>
          <w:lang w:eastAsia="ru-RU"/>
        </w:rPr>
        <w:lastRenderedPageBreak/>
        <w:t xml:space="preserve">предоставление перечня услуг на объектах, входящих в комплекс, не менее указанного в приложении N 2 к </w:t>
      </w:r>
      <w:hyperlink r:id="rId51" w:history="1">
        <w:r w:rsidRPr="00FE2DAD">
          <w:rPr>
            <w:rFonts w:ascii="Times New Roman" w:eastAsia="Times New Roman" w:hAnsi="Times New Roman" w:cs="Times New Roman"/>
            <w:color w:val="0000FF"/>
            <w:sz w:val="24"/>
            <w:szCs w:val="24"/>
            <w:u w:val="single"/>
            <w:lang w:eastAsia="ru-RU"/>
          </w:rPr>
          <w:t>Постановлению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таблицей 111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5.5.169.1. Крупные комплексы дорожного сервиса размещаются через 100 - 200 км. Застройка территории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кемпинг вместимостью от 100 до 500 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мотель вместимостью от 200 до 500 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охраняемая автостоянка для легкового и грузового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общественный санитарно-бытовой блок с душевыми и туалетами;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пункт первичного медицинского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аптека;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площадка кратковременного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детская игровая площадка;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спортивная площадка;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банковский пункт обмена валют;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предприятие торговли;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рынок сельскохозяйственной продукции;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предприятие общественного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предприятие бытового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автозаправочная станция;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автомойка легкового и грузового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станция технического обслуживания легкового и грузового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Указанные объекты должны иметь параметры с необходимым минимальным перечнем оказываемых услуг: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стоянкой транспортного средства на площадках у мест проживания;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пунктом общественного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благоустроенным туалетом и душевой кабиной;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мусоросборником;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павильоном бытового обслуживания, в том числе местом для индивидуального приготовления и приема пищи;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пунктом общественного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туалетами;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прачечной;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средствами связи;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душевыми кабинами;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мусоросборниками;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охраняемой стоянкой транспортных средств;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столами и скамейками для отдыха и приема пищи;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стоянкой транспортных средств;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туалетами;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мусоросборниками;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приемными и комплексно-приемными пунктами;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домом бытовых услуг;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ателье;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мастерской;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парикмахерской;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комплексным предприятием стирки белья и химической чистки одежды;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банно-оздоровительным комплексом;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торгового павильона для продажи технических жидкостей и автомобильных принадлежностей;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площадки для остановки транспортных средств;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туалетов;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средств связи;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мусоросборников;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площадкой-стоянкой для легковых и грузовых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мусоросборниками;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площадкой-стоянкой для легковых и грузовых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мусоросборниками.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5.5.169.2. Средние комплексы дорожного сервиса размещаются через 50 - 100 км.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мотель вместимостью 100 - 200 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площадка кратковременного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детская игровая площадка;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охраняемая автостоянка;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пункт первичной медицинской помощи;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автозаправочная станция;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автомойка легкового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предприятия торговли и общественного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станция технического обслуживания легкового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общественный санитарно-бытовой блок с душевыми и туалетами.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5.5.169.3. Малые комплексы дорожного сервиса размещаются через 15 - 40 км.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w:t>
      </w:r>
      <w:r w:rsidRPr="00FE2DAD">
        <w:rPr>
          <w:rFonts w:ascii="Times New Roman" w:eastAsia="Times New Roman" w:hAnsi="Times New Roman" w:cs="Times New Roman"/>
          <w:sz w:val="24"/>
          <w:szCs w:val="24"/>
          <w:lang w:eastAsia="ru-RU"/>
        </w:rPr>
        <w:lastRenderedPageBreak/>
        <w:t>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площадка кратковременного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детская игровая площадка;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предприятия торговли и общественного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общественный санитарно-бытовой блок с душевыми и туалетами.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Зоны сельскохозяйственного использования: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6.1.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 Размещение объектов сельскохозяйственного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6.2.2. Не допускается размещение сельскохозяйственных предприятий, зданий,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на площадках залегания полезных ископаемых без согласования с органами Госгортехнадзора;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в зонах оползней, которые могут угрожать застройке и эксплуатации предприятий,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первом поясе зоны санитарной охраны источников водоснабжения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в первой и второй зонах округов санитарной охраны курортов;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на землях пригородных зеленых зон городских округов и городских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на землях особо охраняемых природных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 Допускается размещение сельскохозяйственных предприятий,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во втором поясе санитарной охраны источников водоснабжения населенных пунктов, кроме животноводческих и птицеводческих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6.2.5. При размещении сельскохозяйственных предприятий, зданий и сооружений в </w:t>
      </w:r>
      <w:r w:rsidRPr="00FE2DAD">
        <w:rPr>
          <w:rFonts w:ascii="Times New Roman" w:eastAsia="Times New Roman" w:hAnsi="Times New Roman" w:cs="Times New Roman"/>
          <w:sz w:val="24"/>
          <w:szCs w:val="24"/>
          <w:lang w:eastAsia="ru-RU"/>
        </w:rPr>
        <w:lastRenderedPageBreak/>
        <w:t>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6.2.10. При планировке и застройке зон, занятых объектами сельскохозяйственного назначения, необходимо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планировочную увязку с селитебной зоной;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мероприятия по охране окружающей среды от загрязнения производственными выбросами и стоками;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возможность расширения производственной зоны сельскохозяйственных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Нормативные параметры застройки зон сельскохозяйственных производств: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Минимальная плотность застройки площадок зон сельскохозяйственных предприятий должна быть не менее предусмотренной в таблице 15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6.2.13.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r w:rsidRPr="00FE2DAD">
        <w:rPr>
          <w:rFonts w:ascii="Times New Roman" w:eastAsia="Times New Roman" w:hAnsi="Times New Roman" w:cs="Times New Roman"/>
          <w:sz w:val="24"/>
          <w:szCs w:val="24"/>
          <w:lang w:eastAsia="ru-RU"/>
        </w:rPr>
        <w:br/>
        <w:t>________________</w:t>
      </w:r>
      <w:r w:rsidRPr="00FE2DAD">
        <w:rPr>
          <w:rFonts w:ascii="Times New Roman" w:eastAsia="Times New Roman" w:hAnsi="Times New Roman" w:cs="Times New Roman"/>
          <w:sz w:val="24"/>
          <w:szCs w:val="24"/>
          <w:lang w:eastAsia="ru-RU"/>
        </w:rPr>
        <w:br/>
        <w:t>     * Приложение 12 не приводится. - Примечание изготовителя базы данных.</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6.2.14. Расстояния между зданиями и сооружениями сельскохозяйственных предприятий в зависимости от степени их огнестойкости следует принимать по таблицам 112 и 113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6.2.15. Расстояния между зданиями, освещаемыми через оконные проемы, должно быть не менее наибольшей высоты (до верха карниза) противостоящих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Территории санитарно-защитных зон из землепользования не изымаются и должны быть максимально использованы для нужд сельского хозяйства.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пункте 5.2.34 подраздела 5.2 "Производственные зоны"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w:t>
      </w:r>
      <w:r w:rsidRPr="00FE2DAD">
        <w:rPr>
          <w:rFonts w:ascii="Times New Roman" w:eastAsia="Times New Roman" w:hAnsi="Times New Roman" w:cs="Times New Roman"/>
          <w:sz w:val="24"/>
          <w:szCs w:val="24"/>
          <w:lang w:eastAsia="ru-RU"/>
        </w:rPr>
        <w:lastRenderedPageBreak/>
        <w:t>требований, грузооборота, видов обслуживающего транспорта, потребления воды, тепла, электроэнергии, организуя при этом участки: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площадок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общих объектов подсобных производств;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складов.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6.2.20. Площадки сельскохозяйственных предприятий должны разделяться на следующие функциональные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производственную;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хранения и подготовки сырья (кормов);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хранения и переработки отходов производства.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Деление на указанные зоны производится с учетом задания на проектирование и конкретных условий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площадок сельскохозяйственных предприятий необходимо учитывать нормы по их размещению.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6.2.21.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6.2.23.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6.2.24. Теплицы и парники следует проектировать на южных или юго-восточных склонах с наивысшим уровнем грунтовых вод не менее 1,5 м от поверхности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6.2.25. Склады и хранилища сельскохозяйственной продукции следует размещать на </w:t>
      </w:r>
      <w:r w:rsidRPr="00FE2DAD">
        <w:rPr>
          <w:rFonts w:ascii="Times New Roman" w:eastAsia="Times New Roman" w:hAnsi="Times New Roman" w:cs="Times New Roman"/>
          <w:sz w:val="24"/>
          <w:szCs w:val="24"/>
          <w:lang w:eastAsia="ru-RU"/>
        </w:rPr>
        <w:lastRenderedPageBreak/>
        <w:t>хорошо проветриваемых земельных участках с наивысшим уровнем грунтовых вод не менее 1,5 м от поверхности земли с учетом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земельных участков пожарных депо и постов следует принимать в соответствии с требованиями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4.2.31. Главный проходной пункт площадки сельскохозяйственных предприятий следует предусматривать со стороны основного подхода или подъезда.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6.2.32. Перед проходными пунктами следует предусматривать площадки из расчета 0,15 кв. м на 1 работающего (в наибольшую смену), пользующегося этим пунктом.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от зданий и сооружений до деревьев и кустарников следует принимать по таблице 55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6.2.34. Ширину полос зеленых насаждений, предназначенных для защиты от шума производственных объектов, следует принимать в соответствии с таблицей 114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5.5.89 - 5.5.106 подраздела 5.5 "Зоны транспортной инфраструктуры" раздела 5 "Производственная территория" настоящих Нормативов, а также настоящего 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6.2.38. Расстояния от зданий и сооружений сельскохозяйственных предприятий до оси железнодорожного пути общей сети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40 м - от зданий и сооружений II степени огнестойкости;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50 м - от зданий и сооружений III степени огнестойкости;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60 м - от зданий и сооружений IV - V степени огнестойкости.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6.2.39. Расстояния от зданий и сооружений до оси внутриплощадочных железнодорожных путей следует принимать по таблице 115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таблицами 112 и 113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6.2.42. Пересечение на площадках сельскохозяйственных предприятий транспортных потоков готовой продукции, кормов и навоза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6.2.43. Расстояния от зданий и сооружений до края проезжей части автомобильных дорог следует принимать по таблице 116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6.2.44.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4.2.46. Внешние транспортные связи и сеть дорог в производственной зоне нормируются в соответствии с требованиями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6.2.49. При проектировании наружных сетей и сооружений канализации необходимо предусматривать отвод поверхностных вод со всего бассейна стока.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6.2.51. При проектировании инженерных сетей необходимо соблюдать требования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6.2.53. При реконструкции сельскохозяйственных предприятий, зданий, сооружений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концентрацию производственных объектов на одном земельном участке;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ликвидацию малодеятельных подъездных путей и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улучшение благоустройства производственных территорий и санитарно-защитных зон, повышение архитектурного уровня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организацию площадок для стоянки автомобильного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6.2.54.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 Зоны, предназначенные для ведения садоводства и дачного хозяйства: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 может разрабатываться как для одной, так и для группы (массива) рядом расположенных территорий садоводческих (дачных) объединений.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внешних связей с системой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транспортных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социальной и инженерной инфраструктуры.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6.3.2. При установлении границ территории садоводческого (дачного) объединения </w:t>
      </w:r>
      <w:r w:rsidRPr="00FE2DAD">
        <w:rPr>
          <w:rFonts w:ascii="Times New Roman" w:eastAsia="Times New Roman" w:hAnsi="Times New Roman" w:cs="Times New Roman"/>
          <w:sz w:val="24"/>
          <w:szCs w:val="24"/>
          <w:lang w:eastAsia="ru-RU"/>
        </w:rPr>
        <w:lastRenderedPageBreak/>
        <w:t>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6.3.3. Запрещается размещение территорий садоводческих (дачных) объединений в санитарно-защитных зонах промышленных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6.3.5.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м - для ВЛ до 20 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15 м - для ВЛ 35 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 м - для ВЛ 110 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25 м - для ВЛ 150 - 220 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30 м - для ВЛ 330 - 500 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6.3.6. Расстояние от застройки до лесных массивов на территории садоводческих объединений должно быть не менее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6.3.7. При пересечении территории садоводческого объединения инженерными коммуникациями следует предусматривать санитарно-защитные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Рекомендуемые минимальные расстояния от наземных магистральных газопроводов, не содержащих сероводород,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трубопроводов 1 класса с диаметром труб:</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до 300 мм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300 до 600 мм - 150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600 до 800 мм - 200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800 до 1000 мм - 250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1000 до 1200 мм - 300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1200 мм - 350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трубопроводов 2 класса с диаметром труб:</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300 мм - 75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300 мм - 125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Рекомендуемые минимальные разрывы от трубопроводов для сжиженных углеводородных газов при разных диаметрах труб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150 мм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150 до 300 мм - 175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300 до 500 мм - 350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500 до 1000 мм - 800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Минимальные расстояния при наземной прокладке увеличиваются в 2 раза для I класса и в 1,5 раза для II класса.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Рекомендуемые минимальные разрывы от газопроводов низкого давления должны быть не менее 20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Рекомендуемые минимальные расстояния от магистральных трубопроводов для транспортирования нефти при разных диаметрах труб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300 мм - 50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300 до 600 мм - 50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600 до 1000 мм - 75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1000 до 1400 мм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Планировка территории для ведения садоводческого (дачного) объединения: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6.3.9. Территория садоводческого (дачного) объединения должна быть соединена подъездной дорогой с автомобильной дорогой общего 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территорию садоводческого (дачного) объединения с числом садовых участков до 50 следует предусматривать один въезд, более 50 - не менее двух въездов.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6.3.10. Земельный участок, предоставленный садоводческому (дачному) объединению, состоит из земель общего пользования и земель индивидуальных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86.</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6.3.11. Здания и сооружения общего пользования должны отстоять от границ садовых (дачных) участков не менее чем на 4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6.3.12.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6.3.13. На территории садоводческого (дачного) объединения ширина улиц и проездов в красных линиях должна быть: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улиц - не менее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проездов - не менее 9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Минимальный радиус закругления края проезжей части - 6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проезжей части улиц и проездов принимается: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улиц - не менее 7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проездов - не менее 3,5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Максимальная протяженность тупикового проезда не должна превышать 150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6.3.15. 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ввода водопровода в дома допускается при наличии местной канализации или при подключении к централизованной системе канализации.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артезианских скважин - радиусом от 30 до 50 м, при этом границы зон устанавливаются в соответствии с требованиями таблицы 13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6.3.16. Расчет систем водоснабжения производится исходя из следующих норм среднесуточного водопотребления на хозяйственно-питьевые нужды: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водопользовании из водоразборных колонок, шахтных колодцев - 30 - 50 л/сут. на 1 жителя;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обеспечении внутренним водопроводом и канализацией (без ванн) - 125 - 160 л/сут. на 1 жителя.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полива посадок на приусадебных участках: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овощных культур - 3 - 15 л/кв. м в сутки;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6.3.17. Сбор, удаление и обезвреживание нечистот могут быть неканализованными, с </w:t>
      </w:r>
      <w:r w:rsidRPr="00FE2DAD">
        <w:rPr>
          <w:rFonts w:ascii="Times New Roman" w:eastAsia="Times New Roman" w:hAnsi="Times New Roman" w:cs="Times New Roman"/>
          <w:sz w:val="24"/>
          <w:szCs w:val="24"/>
          <w:lang w:eastAsia="ru-RU"/>
        </w:rPr>
        <w:lastRenderedPageBreak/>
        <w:t>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6.3.18.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Площадки для мусорных контейнеров размещаются на расстоянии не менее 20 и не более 100 м от границ садовых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6.3.19.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хранения баллонов со сжиженным газом на территории общего пользования проектируются промежуточные склады газовых баллонов.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6.3.23.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6.3.24. Для обеспечения пожарной безопасности на территории садоводческого (дачного) объединения должны соблюдаться требования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Территория индивидуального садового (дачного)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6.3.25. Площадь индивидуального садового (дачного) участка принимается не менее 0,06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6.3.26.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6.3.28. Противопожарные расстояния между строениями и сооружениями в пределах одного садового участка не нормируются.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6.3.30. Минимальные расстояния до границы соседнего участка по санитарно-бытовым условиям должны быть: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жилого строения (или дома) - 3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постройки для содержания мелкого скота и птицы - 4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других построек - 1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стволов высокорослых деревьев - 4 м, среднерослых - 2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кустарника - 1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w:t>
      </w:r>
      <w:r w:rsidRPr="00FE2DAD">
        <w:rPr>
          <w:rFonts w:ascii="Times New Roman" w:eastAsia="Times New Roman" w:hAnsi="Times New Roman" w:cs="Times New Roman"/>
          <w:sz w:val="24"/>
          <w:szCs w:val="24"/>
          <w:lang w:eastAsia="ru-RU"/>
        </w:rPr>
        <w:lastRenderedPageBreak/>
        <w:t>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6.3.31. Минимальные расстояния между постройками по санитарно-бытовым условиям должны быть: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жилого строения (или дома) и погреба до уборной и постройки для содержания мелкого скота и птицы - 12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душа, бани (сауны) - 8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колодца до уборной и компостного устройства - 8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Указанные расстояния должны соблюдаться как между постройками на одном участке, так и между постройками, расположенными на смежных участках.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этих случаях расстояние до границы с соседним участком измеряется отдельно от каждого объекта блокировки.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6.3.33. Гаражи для автомобилей могут быть отдельно стоящими, встроенными или пристроенными к садовому дому и хозяйственным постройкам.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6.3.34. Инсоляция жилых помещений жилых строений (домов) на садовых (дачных) участках должна обеспечиваться в соответствии с требованиями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6.4. Зоны, предназначенные для ведения личного подсобного хозяйства: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6.4.1. Личное подсобное хозяйство - форма непредпринимательской деятельности граждан по производству и переработке сельскохозяйственной продукции.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Правовое регулирование ведения гражданами личного подсобного хозяйства осуществляется в соответствии с </w:t>
      </w:r>
      <w:hyperlink r:id="rId52" w:history="1">
        <w:r w:rsidRPr="00FE2DA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FE2DAD">
        <w:rPr>
          <w:rFonts w:ascii="Times New Roman" w:eastAsia="Times New Roman" w:hAnsi="Times New Roman" w:cs="Times New Roman"/>
          <w:sz w:val="24"/>
          <w:szCs w:val="24"/>
          <w:lang w:eastAsia="ru-RU"/>
        </w:rPr>
        <w:t xml:space="preserve">, </w:t>
      </w:r>
      <w:hyperlink r:id="rId53" w:history="1">
        <w:r w:rsidRPr="00FE2DAD">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FE2DAD">
        <w:rPr>
          <w:rFonts w:ascii="Times New Roman" w:eastAsia="Times New Roman" w:hAnsi="Times New Roman" w:cs="Times New Roman"/>
          <w:sz w:val="24"/>
          <w:szCs w:val="24"/>
          <w:lang w:eastAsia="ru-RU"/>
        </w:rPr>
        <w:t xml:space="preserve">, </w:t>
      </w:r>
      <w:hyperlink r:id="rId54" w:history="1">
        <w:r w:rsidRPr="00FE2DAD">
          <w:rPr>
            <w:rFonts w:ascii="Times New Roman" w:eastAsia="Times New Roman" w:hAnsi="Times New Roman" w:cs="Times New Roman"/>
            <w:color w:val="0000FF"/>
            <w:sz w:val="24"/>
            <w:szCs w:val="24"/>
            <w:u w:val="single"/>
            <w:lang w:eastAsia="ru-RU"/>
          </w:rPr>
          <w:t>Федеральным законом "О личном подсобном хозяйстве"</w:t>
        </w:r>
      </w:hyperlink>
      <w:r w:rsidRPr="00FE2DAD">
        <w:rPr>
          <w:rFonts w:ascii="Times New Roman" w:eastAsia="Times New Roman" w:hAnsi="Times New Roman" w:cs="Times New Roman"/>
          <w:sz w:val="24"/>
          <w:szCs w:val="24"/>
          <w:lang w:eastAsia="ru-RU"/>
        </w:rPr>
        <w:t xml:space="preserve">, другими федеральными законами, иными правовыми актами Российской Федерации, а также </w:t>
      </w:r>
      <w:hyperlink r:id="rId55" w:history="1">
        <w:r w:rsidRPr="00FE2DAD">
          <w:rPr>
            <w:rFonts w:ascii="Times New Roman" w:eastAsia="Times New Roman" w:hAnsi="Times New Roman" w:cs="Times New Roman"/>
            <w:color w:val="0000FF"/>
            <w:sz w:val="24"/>
            <w:szCs w:val="24"/>
            <w:u w:val="single"/>
            <w:lang w:eastAsia="ru-RU"/>
          </w:rPr>
          <w:t>Законом Краснодарского края от 7 июня 2004 года N 721-КЗ "О государственной поддержке развития личных подсобных хозяйств на территории Краснодарского края"</w:t>
        </w:r>
      </w:hyperlink>
      <w:r w:rsidRPr="00FE2DAD">
        <w:rPr>
          <w:rFonts w:ascii="Times New Roman" w:eastAsia="Times New Roman" w:hAnsi="Times New Roman" w:cs="Times New Roman"/>
          <w:sz w:val="24"/>
          <w:szCs w:val="24"/>
          <w:lang w:eastAsia="ru-RU"/>
        </w:rPr>
        <w:t>, иными принимаемыми в соответствии с ними законами и иными нормативными правовыми актами Краснодарского края и органов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6.4.2. Для ведения личного подсобного хозяйства могут использоваться земельный </w:t>
      </w:r>
      <w:r w:rsidRPr="00FE2DAD">
        <w:rPr>
          <w:rFonts w:ascii="Times New Roman" w:eastAsia="Times New Roman" w:hAnsi="Times New Roman" w:cs="Times New Roman"/>
          <w:sz w:val="24"/>
          <w:szCs w:val="24"/>
          <w:lang w:eastAsia="ru-RU"/>
        </w:rPr>
        <w:lastRenderedPageBreak/>
        <w:t>участок в черте поселений (приусадебный земельный участок) и земельный участок за чертой поселений (полевой земельный участок).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таблице 42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6.4.4. Ведение гражданами личного подсобного хозяйства на территории малоэтажной застройки осуществляется в соответствии с требованиями раздела 4 "Селитебные территории"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Особо охраняемые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 Общие требования:</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 К землям особо охраняемых территорий и объектов относятся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особо охраняемых природных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природоохранного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рекреационного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историко-культурного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иные особо ценные земли в соответствии с </w:t>
      </w:r>
      <w:hyperlink r:id="rId56" w:history="1">
        <w:r w:rsidRPr="00FE2DAD">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FE2DAD">
        <w:rPr>
          <w:rFonts w:ascii="Times New Roman" w:eastAsia="Times New Roman" w:hAnsi="Times New Roman" w:cs="Times New Roman"/>
          <w:sz w:val="24"/>
          <w:szCs w:val="24"/>
          <w:lang w:eastAsia="ru-RU"/>
        </w:rPr>
        <w:t>, федеральными законами, в том числе лечебно-оздоровительные местности.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7.1.7. В соответствии со ст. 52 </w:t>
      </w:r>
      <w:hyperlink r:id="rId57" w:history="1">
        <w:r w:rsidRPr="00FE2DAD">
          <w:rPr>
            <w:rFonts w:ascii="Times New Roman" w:eastAsia="Times New Roman" w:hAnsi="Times New Roman" w:cs="Times New Roman"/>
            <w:color w:val="0000FF"/>
            <w:sz w:val="24"/>
            <w:szCs w:val="24"/>
            <w:u w:val="single"/>
            <w:lang w:eastAsia="ru-RU"/>
          </w:rPr>
          <w:t>Федерального закона от 10.01.2002 N 7-ФЗ "Об охране окружающей среды"</w:t>
        </w:r>
      </w:hyperlink>
      <w:r w:rsidRPr="00FE2DAD">
        <w:rPr>
          <w:rFonts w:ascii="Times New Roman" w:eastAsia="Times New Roman" w:hAnsi="Times New Roman" w:cs="Times New Roman"/>
          <w:sz w:val="24"/>
          <w:szCs w:val="24"/>
          <w:lang w:eastAsia="ru-RU"/>
        </w:rPr>
        <w:t xml:space="preserve">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Лечебно-оздоровительные местности и курорты</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7.1.8.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7.1.9.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7.1.10. Лечебно-оздоровительные местности и курорты на территории Краснодарского края могут иметь федеральное, краевое и местное значение.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7.1.11. Территории лечебно-оздоровительных местностей и курортов устанавливаются </w:t>
      </w:r>
      <w:r w:rsidRPr="00FE2DAD">
        <w:rPr>
          <w:rFonts w:ascii="Times New Roman" w:eastAsia="Times New Roman" w:hAnsi="Times New Roman" w:cs="Times New Roman"/>
          <w:sz w:val="24"/>
          <w:szCs w:val="24"/>
          <w:lang w:eastAsia="ru-RU"/>
        </w:rPr>
        <w:lastRenderedPageBreak/>
        <w:t>в целях их изучения, развития, рационального использования, обеспечения охраны и защиты их природных лечебных ресурсов и оздоровительных свойств.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w:t>
      </w:r>
      <w:hyperlink r:id="rId58" w:history="1">
        <w:r w:rsidRPr="00FE2DAD">
          <w:rPr>
            <w:rFonts w:ascii="Times New Roman" w:eastAsia="Times New Roman" w:hAnsi="Times New Roman" w:cs="Times New Roman"/>
            <w:color w:val="0000FF"/>
            <w:sz w:val="24"/>
            <w:szCs w:val="24"/>
            <w:u w:val="single"/>
            <w:lang w:eastAsia="ru-RU"/>
          </w:rPr>
          <w:t>Федеральным законом "О природных лечебных ресурсах, лечебно-оздоровительных местностях и курортах"</w:t>
        </w:r>
      </w:hyperlink>
      <w:r w:rsidRPr="00FE2DAD">
        <w:rPr>
          <w:rFonts w:ascii="Times New Roman" w:eastAsia="Times New Roman" w:hAnsi="Times New Roman" w:cs="Times New Roman"/>
          <w:sz w:val="24"/>
          <w:szCs w:val="24"/>
          <w:lang w:eastAsia="ru-RU"/>
        </w:rPr>
        <w:t xml:space="preserve"> и Законом Краснодарского края "О природных лечебных ресурсах, лечебно-оздоровительных местностях и курортах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Границей лечебно-оздоровительной местности, курорта или курортного района является внешний контур округа санитарной (горно-санитарной)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w:t>
      </w:r>
      <w:r w:rsidRPr="00FE2DAD">
        <w:rPr>
          <w:rFonts w:ascii="Times New Roman" w:eastAsia="Times New Roman" w:hAnsi="Times New Roman" w:cs="Times New Roman"/>
          <w:sz w:val="24"/>
          <w:szCs w:val="24"/>
          <w:lang w:eastAsia="ru-RU"/>
        </w:rPr>
        <w:lastRenderedPageBreak/>
        <w:t>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7.1.14. 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Установленный режим санитарной (горно-санитарной) охраны курорта обеспечивается: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первой зоне - пользователями;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 второй и третьей зонах - пользователями, землепользователями и проживающими в этих зонах гражданами.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7.1.15. При планировке и застройке территорий городских округов, городских и сельских поселений Краснодарского края,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прибрежную;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предгорную (100 - 500 м над уровнем моря);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горную (выше 500 м над уровнем моря) с выделением: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горно-лесной подзоны (500 - 2000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высокогорной подзоны (более 2000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7.1.16. В зависимости от зонирования территории лечебно-оздоровительных местностей и курортов на территории Краснодарского края выделяются следующие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приморские курортные;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приморские курортно-туристические;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зоны бальнеологических курортов;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горно-туристические;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равнинные;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 сетью озер, рек, водохранилищ.</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7.1.17. При проектировании документов территориального планирования и определении параметров зон лечебно-оздоровительного и курортного назначения их ориентировочная площадь может приниматься по рекомендуемой таблице 118.</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7.1.18. Зоны лечебно-оздоровительного и курортного назначения, проектируемые на прибрежно-равнинных территориях, подразделяются на прибрежные, глубинные и размещаемые непосредственно на акватории.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прибрежных комплексах застройка располагается вдоль берега в полосе шириной 300 - 700 м, за пределами первой зоны округа санитарной охраны курорта.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Глубинные комплексы проектируются в условиях горного скалистого побережья, не позволяющего размещать застройку непосредственно у берега.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Комплексы на акватории проектируются на искусственных территориях: созданных путем намыва или отсыпки грунта либо использования иных технологий.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7.1.19.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7.1.20. По сезонности эксплуатации комплексы проектируются круглогодичными, летними (сезонными) и комбинированными (с летним расширением).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7.1.21. 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Численность временного населения следует определять: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курсовочников, численность которых определяется на основе статистических данных за предыдущие годы;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поселений в соответствии с требованиями таблицы 119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таблицах 4, 5 и 120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7.1.23. 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7.1.24. Расстояние от границ земельных участков, вновь проектируемых санаторно-курортных и оздоровительных учреждений должно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жилых зданий, объектов коммунального хозяйства и складов - 500 м (в условиях реконструкции -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автомобильных дорог категорий: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 II, III - 500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IV - 200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садоводческих хозяйств - 300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приемно-административные помещения;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для размещения отдыхающих;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предприятия общественного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помещения и организации культурно-массового обслуживания и развлечений;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организации торгово-бытового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спортивные организации и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лечебные здания, сооружения и устройства (водо- и грязелечебницы, лечебные плавательные бассейны, массажные кабинеты, терренкуры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медицинские учреждения и помещения первой медицинской помощи;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детские помещения и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коммунально-хозяйственные здания и сооружения (в том числе общественные туалеты).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Состав зданий и сооружений, а также помещений в каждой из групп устанавливается на основании настоящих Нормативов с учетом задания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7.1.26. При проектировании застройки зон лечебно-оздоровительного и курортного назначения применяются три системы: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1) рассредоточенная;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групповая;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централизованная.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комплексах санаторно-курортных и оздоровительных организаций с групповой системой застройки комплексы зданий располагаются на участке группами.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группируются: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для размещения отдыхающих и организации общественного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культурно-бытового обслуживания, спорта, торговли и администрации;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с лечебно-профилактическими помещениями могут выделяться в самостоятельную группу или с другими общественными зданиями.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Группа зданий для расселения отдыхающих с организацией общественного питания рассчитывается на обслуживание не более 1000 человек.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подзоны круглогодичных многоэтажных зданий и летних малоэтажных корпусов, павильонов, домиков.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зоне культурно-бытового обслуживания проектируются организации и помещения обслуживания отдыхающих. При необходимости могут выделяться подзоны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 не более 1000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и спортивного рыболовства и причаливания плавательных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7.1.29. Размеры территорий пляжей, размещаемых в зонах лечебно-оздоровительного и курортного назначения,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кв. м на одного посетителя - морские;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кв. м на одного посетителя - речные и озерные;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кв. м на одного посетителя - для детей (речные и озерные).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Минимальная протяженность береговой полосы пляжа на одного посетителя должна быть не менее: для морских пляжей - 0,2 м, речных и озерных - 0,25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территории специализированных лечебных пляжей для посетителей с ограниченной подвижностью должны быть из расчета 8 - 12 кв. м на одного посетителя.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7.1.30. Число единовременных посетителей на пляжах следует рассчитывать с учетом коэффициентов одновременной загрузки пляжей: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санаториев - 0,6 - 0,8 (для бальнеологических курортов - 0,6; для климатических - 0,8);</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организаций отдыха и туризма - 0,7 - 0,9;</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учреждений отдыха и оздоровления детей - 0,5 - 1,0;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общего пользования для местного населения - 0,15;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отдыхающих без путевок - 0,5.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7.2.23 и 7.2.24 настоящего подраздела.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зоне лечебно-профилактических зданий размещаются водо- и грязелечебница, поликлиника, лечебный плавательный бассейн и др.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зоне организаций туризма размещаются туристические гостиницы, мотели, кемпинги. В этой зоне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7.1.32.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повседневного;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периодического;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эпизодического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7.1.33. Объекты повседневного обслуживания включают спальные корпуса и предприятия общественного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7.1.35.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7.1.36. Объекты эпизодического обслуживания включают театры и концертные залы, </w:t>
      </w:r>
      <w:r w:rsidRPr="00FE2DAD">
        <w:rPr>
          <w:rFonts w:ascii="Times New Roman" w:eastAsia="Times New Roman" w:hAnsi="Times New Roman" w:cs="Times New Roman"/>
          <w:sz w:val="24"/>
          <w:szCs w:val="24"/>
          <w:lang w:eastAsia="ru-RU"/>
        </w:rPr>
        <w:lastRenderedPageBreak/>
        <w:t>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7.1.39.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7.1.40. Размеры территорий общего пользования комплексов санаторно-курортных и оздоровительных организаций следует устанавливать из расчета: общекурортных центров - 10 кв. м на одно место, озелененных территорий - 100 кв. м на одно место.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больницы - 1 - 1,5 койки;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поликлиники - 35 посещений;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станции скорой помощи - 0,1 машины (но не менее 2 на 1 станцию);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аптеки - 1 объект на 10 тыс. чел.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7.1.41. Озеленение территорий курортов следует принимать в соответствии с требованиями подраздела 4.4 "Зоны рекреационного назначения" настоящих Нормативов. При этом для лечебно-оздоровительных и курортных территорий городов нормы общегородских озелененных территорий общего пользования, приведенные в таблице 52 и подразделе 4.4 "Зоны рекреационного назначения" настоящих Нормативов, следует увеличивать, но не более чем на 50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7.1.42. Расчетные параметры улиц, дорог и проездов в зоне лечебно-оздоровительного </w:t>
      </w:r>
      <w:r w:rsidRPr="00FE2DAD">
        <w:rPr>
          <w:rFonts w:ascii="Times New Roman" w:eastAsia="Times New Roman" w:hAnsi="Times New Roman" w:cs="Times New Roman"/>
          <w:sz w:val="24"/>
          <w:szCs w:val="24"/>
          <w:lang w:eastAsia="ru-RU"/>
        </w:rPr>
        <w:lastRenderedPageBreak/>
        <w:t>и курортного назначения следует принимать в соответствии с требованиями подраздела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7.1.43. 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организаций с соблюдением необходимых разрывов от объектов на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7.1.44. Инженерное обеспечение зон лечебно-оздоровительного и курортного назначения проектируется в соответствии с требованиями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7.1.45. При планировке и застройке зон лечебно-оздоровительного и курортного назначения должны соблюдаться требования раздела 10 "Охрана окружающей среды"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7.1.46. В предгорных зонах лечебно-оздоровительного и курортного назначения элементами планировочной структуры являются: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зона охраны и использования бальнеологических ресурсов;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комплексы и организации курортного лечения и их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курортно-оздоровительные центры;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специально оборудованные терренкуры;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прогулочные парковые территории, солярии, площадки и комплексы для занятий лечебной гимнастикой и принятия лечебных процедур.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7.1.47. В горных зонах при проектировании горнолыжного курорта следует выделять следующие курортные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оборудованные в соответствии с требованиями зоны массового катания на лыжах и санях;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лыжные и слаломные трассы и коридоры;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зоны спортивных состязаний;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зоны прогулок, туристских троп и площадок отдыха (со средствами снего- и ветрозащиты);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системы канатно-кресельных дорог, фуникулеров и специальных лыжных </w:t>
      </w:r>
      <w:r w:rsidRPr="00FE2DAD">
        <w:rPr>
          <w:rFonts w:ascii="Times New Roman" w:eastAsia="Times New Roman" w:hAnsi="Times New Roman" w:cs="Times New Roman"/>
          <w:sz w:val="24"/>
          <w:szCs w:val="24"/>
          <w:lang w:eastAsia="ru-RU"/>
        </w:rPr>
        <w:lastRenderedPageBreak/>
        <w:t>подъемников;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центры обслуживания туристов и территории комплексов организаций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7.1.49. 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7.1.50. 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7.2.24 настоящего подраздела.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7.1.51. При проектировании оздоровительных организаций для детей их размещают: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 учетом розы ветров;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 наветренной стороны от источников шума и загрязнений атмосферного воздуха;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выше по течению водоемов относительно источников загрязнения;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вблизи лесных массивов и водоемов.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участка загородной оздоровительной организации до жилой застройки должно быть не менее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7.1.53. При проектировании оздоровительных организаций размеры территории основной застройки следует принимать в соответствии с таблицей 120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7.1.54. Земельный участок оздоровительной организации делится на территорию основной застройки и вспомогательную территорию.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7.1.55.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7.1.56.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w:t>
      </w:r>
      <w:r w:rsidRPr="00FE2DAD">
        <w:rPr>
          <w:rFonts w:ascii="Times New Roman" w:eastAsia="Times New Roman" w:hAnsi="Times New Roman" w:cs="Times New Roman"/>
          <w:sz w:val="24"/>
          <w:szCs w:val="24"/>
          <w:lang w:eastAsia="ru-RU"/>
        </w:rPr>
        <w:lastRenderedPageBreak/>
        <w:t>оранжерейно-тепличное хозяйство, ремонтные мастерские, автостоянка для хозяйственных машин.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7.1.57. На территории основной застройки размещаются здания и сооружения, предназначенные для питания, занятий по интересам, отдыха и развлечения детей.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7.1.58. На участке основной застройки оздоровительной организации предусматривают плоскостные физкультурно-оздоровительные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Примерный состав плоскостных физкультурно-оздоровительных и спортивных сооружений должен соответствовать нормам, указанным в таблице 121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7.1.59.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7.1.60.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7.1.61. 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7.1.62.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7.1.63. Территория, предназначенная для отдыха и купания детей (пляж), должна быть тщательно отнивелирована,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Запрещается размещать пляжи в границах первого пояса зоны санитарной охраны источников хозяйственно-питьевого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7.1.65. Пляжи проектируются исходя из требований, изложенных в подпунктах 7.1.29 и 7.1.30 настоящего подраздела, а также в таблице 119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ширине пляжной полосы 25 м и более минимальная допустимая величина береговой полосы должна составлять 0,25 м на одного ребенка.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7.1.66. Пляж разделяется на функциональные зоны: купания, обслуживания и лечебную (на лечебных пляжах).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кв. м, в непроточных водоемах - не менее 10 кв. м. Граница поверхности воды, предназначенной для купания, обозначается яркими, хорошо видимыми плавучими сигналами.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Максимальная глубина открытых водоемов в местах купания детей должна составлять от 0,7 до 1,3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7.1.67.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2,5 кв. м и 3 кв. м на 1 место.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7.1.68. 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7.1.69. В зоне обслуживания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объектов санитарной очистки территорий пляжей и их параметры необходимо определять в соответствии с подпунктом 5.4.4.12 подраздела "Санитарная очистка" подраздела "Зоны инженерной инфраструктуры" раздела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7.1.70. При отсутствии естественных водоемов проектируются искусственные бассейны в соответствии с расчетами.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7.1.71.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7.1.72. Водоснабжение, канализация и теплоснабжение в оздоровительных организациях проектируются централизованными.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7.1.73.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Инженерное обеспечение оздоровительных организаций проектируется в соответствии с требованиями подраздела 5.4 "Зоны инженерной инфраструктуры" раздела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7.1.74.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7.1.75.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7.1.76.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подраздела 5.5 "Зоны транспортной инфраструктуры" раздела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7.1.77.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строительстве, реконструкции и эксплуатации аквапарков следует руководствоваться требованиями СанПиН 2.1.2.1331-03.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 Особо охраняемые природные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7.2.2. Особо охраняемые природные территории могут иметь федеральное, региональное или местное значение.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км - со стороны селитебных территорий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км - со стороны производственных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7.2.7. Специфические особенности и режим особо охраняемых природных территорий устанавливаются в каждом конкретном случае в соответствии с положением, </w:t>
      </w:r>
      <w:r w:rsidRPr="00FE2DAD">
        <w:rPr>
          <w:rFonts w:ascii="Times New Roman" w:eastAsia="Times New Roman" w:hAnsi="Times New Roman" w:cs="Times New Roman"/>
          <w:sz w:val="24"/>
          <w:szCs w:val="24"/>
          <w:lang w:eastAsia="ru-RU"/>
        </w:rPr>
        <w:lastRenderedPageBreak/>
        <w:t>утверждаемым уполномоченным в сфере охраны природных территорий государственным органом.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7.2.10. Категории и виды особо охраняемых природных территорий могут быть федерального, краевого или местного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природные парки;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государственные природные заказники;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памятники природы;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дендрологические парки и ботанические сады;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исключен. - Приказ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Лечебно-оздоровительные местности и курорты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7.2.12 - 7.2.77. Исключены. - Приказ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7.3. Земли природоохранного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7.3.1. К землям природоохранного назначения относятся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запретных и нерестоохранных полос;</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иные земли, выполняющие природоохранные функции.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Земли водоохранных зон водных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(в ред. </w:t>
      </w:r>
      <w:hyperlink r:id="rId59" w:history="1">
        <w:r w:rsidRPr="00FE2DAD">
          <w:rPr>
            <w:rFonts w:ascii="Times New Roman" w:eastAsia="Times New Roman" w:hAnsi="Times New Roman" w:cs="Times New Roman"/>
            <w:color w:val="0000FF"/>
            <w:sz w:val="24"/>
            <w:szCs w:val="24"/>
            <w:u w:val="single"/>
            <w:lang w:eastAsia="ru-RU"/>
          </w:rPr>
          <w:t>Приказа Департамента по архитектуре и градостроительству Краснодарского края от 07.12.2015 N 256</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7.3.6. Границы водоохранных зон и прибрежных защитных полос устанавливаются в соответствии с </w:t>
      </w:r>
      <w:hyperlink r:id="rId60" w:history="1">
        <w:r w:rsidRPr="00FE2DAD">
          <w:rPr>
            <w:rFonts w:ascii="Times New Roman" w:eastAsia="Times New Roman" w:hAnsi="Times New Roman" w:cs="Times New Roman"/>
            <w:color w:val="0000FF"/>
            <w:sz w:val="24"/>
            <w:szCs w:val="24"/>
            <w:u w:val="single"/>
            <w:lang w:eastAsia="ru-RU"/>
          </w:rPr>
          <w:t>Водным кодексом Российской Федерации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61" w:history="1">
        <w:r w:rsidRPr="00FE2DAD">
          <w:rPr>
            <w:rFonts w:ascii="Times New Roman" w:eastAsia="Times New Roman" w:hAnsi="Times New Roman" w:cs="Times New Roman"/>
            <w:color w:val="0000FF"/>
            <w:sz w:val="24"/>
            <w:szCs w:val="24"/>
            <w:u w:val="single"/>
            <w:lang w:eastAsia="ru-RU"/>
          </w:rPr>
          <w:t>Водного кодекса Российской Федерации</w:t>
        </w:r>
      </w:hyperlink>
      <w:r w:rsidRPr="00FE2DAD">
        <w:rPr>
          <w:rFonts w:ascii="Times New Roman" w:eastAsia="Times New Roman" w:hAnsi="Times New Roman" w:cs="Times New Roman"/>
          <w:sz w:val="24"/>
          <w:szCs w:val="24"/>
          <w:lang w:eastAsia="ru-RU"/>
        </w:rPr>
        <w:t xml:space="preserve"> и раздела 10 "Охрана окружающей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Земли защитных лесов: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7.3.8.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7.3.9. С учетом особенностей правового режима защитных лесов определяются следующие категории указанных лесов: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леса, расположенные на особо охраняемых природных территориях;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леса, расположенные в водоохранных зонах;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леса, выполняющие функции защиты природных и иных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леса, расположенные в первом и втором поясах зон санитарной охраны источников питьевого и хозяйственно-бытового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зеленые зоны, лесопарки;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городские леса;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леса, расположенные в первой, второй и третьей зонах округов санитарной (горно-санитарной) охраны лечебно-оздоровительных местностей и курортов;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 ценные леса: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государственные защитные лесные полосы;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противоэрозионные леса;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леса, расположенные в пустынных, полупустынных, лесостепных, лесотундровых зонах, степях, горах;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леса, имеющие научное или историческое значение;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орехово-промысловые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лесные плодовые насаждения;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ленточные боры;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запретные полосы лесов, расположенные вдоль водных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нерестоохранные полосы лесов.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7.3.10. К особо защитным участкам лесов относятся: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берегозащитные, почвозащитные участки лесов, расположенных вдоль водных объектов, склонов оврагов;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опушки лесов, граничащие с безлесными пространствами;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постоянные лесосеменные участки;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заповедные лесные участки;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участки лесов с наличием реликтовых и эндемичных растений;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места обитания редких и находящихся под угрозой исчезновения диких животных;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другие особо защитные участки лесов.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7.3.11. Особо защитные участки лесов могут быть выделены в защитных лесах, эксплуатационных лесах и резервных лесах.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7.3.13.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w:t>
      </w:r>
      <w:hyperlink r:id="rId62" w:history="1">
        <w:r w:rsidRPr="00FE2DAD">
          <w:rPr>
            <w:rFonts w:ascii="Times New Roman" w:eastAsia="Times New Roman" w:hAnsi="Times New Roman" w:cs="Times New Roman"/>
            <w:color w:val="0000FF"/>
            <w:sz w:val="24"/>
            <w:szCs w:val="24"/>
            <w:u w:val="single"/>
            <w:lang w:eastAsia="ru-RU"/>
          </w:rPr>
          <w:t>Лесным кодексом Российской Федерации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7.3.15. Леса первой группы и категории защитности лесов первой группы признаются защитными лесами и категориями защитных лесов, предусмотренными </w:t>
      </w:r>
      <w:hyperlink r:id="rId63" w:history="1">
        <w:r w:rsidRPr="00FE2DAD">
          <w:rPr>
            <w:rFonts w:ascii="Times New Roman" w:eastAsia="Times New Roman" w:hAnsi="Times New Roman" w:cs="Times New Roman"/>
            <w:color w:val="0000FF"/>
            <w:sz w:val="24"/>
            <w:szCs w:val="24"/>
            <w:u w:val="single"/>
            <w:lang w:eastAsia="ru-RU"/>
          </w:rPr>
          <w:t>Лесным кодексом Российской Федерации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Все леса Краснодарского края отнесены к первой группе.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7.3.17. Границы участков лесного фонда, порядок использования лесов устанавливаются в соответствии с </w:t>
      </w:r>
      <w:hyperlink r:id="rId64" w:history="1">
        <w:r w:rsidRPr="00FE2DAD">
          <w:rPr>
            <w:rFonts w:ascii="Times New Roman" w:eastAsia="Times New Roman" w:hAnsi="Times New Roman" w:cs="Times New Roman"/>
            <w:color w:val="0000FF"/>
            <w:sz w:val="24"/>
            <w:szCs w:val="24"/>
            <w:u w:val="single"/>
            <w:lang w:eastAsia="ru-RU"/>
          </w:rPr>
          <w:t>Лесным кодексом Российской Федерации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7.3.18. На землях лесов запрещается любая деятельность, несовместимая с их назначением.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землях лесов могут осуществляться следующие виды деятельности: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проведение рубок главного пользования - в лесах первой группы;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проведение прочих рубок, соответствующих заповедному режиму - в лесах государственных природных заповедников, на заповедных лесных участках;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проведение рубок ухода, санитарных рубок, рубок реконструкции и обновления, прочих рубок - в лесах, расположенных на землях городских округов 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заготовка живицы, второстепенных лесных ресурсов (пней, коры, бересты и других);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пользование участками лесного фонда для нужд охотничьего хозяйства;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пользование участками лесов для научно-исследовательских, культурно-оздоровительных, туристических и спортивных целей.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защитных лесных полос составляет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крупных городских округов и городских поселений - 500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для больших и средних городских округов и городских поселений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малых городских поселений и сельских поселений - 50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7.3.21. Снегозащитные лесные полосы следует предусматривать с каждой стороны дороги (ширина в метрах):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 при расчетном годовом снегоприносе от 10 до 25 куб.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9 - при расчетном годовом снегоприносе свыше 25 до 50 куб.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 при расчетном годовом снегоприносе свыше 50 до 75 куб.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14 - при расчетном годовом снегоприносе свыше 75 до 100 куб. м/м;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заносимых участках железнодорожного пути и вокруг станций - при объеме снегопереноса за зиму более 100 куб. м на 1 м пути согласно СНиП 32-01-95, в остальных случаях предусматриваются снегозадерживающие устройства.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w:t>
      </w:r>
      <w:r w:rsidRPr="00FE2DAD">
        <w:rPr>
          <w:rFonts w:ascii="Times New Roman" w:eastAsia="Times New Roman" w:hAnsi="Times New Roman" w:cs="Times New Roman"/>
          <w:sz w:val="24"/>
          <w:szCs w:val="24"/>
          <w:lang w:eastAsia="ru-RU"/>
        </w:rPr>
        <w:lastRenderedPageBreak/>
        <w:t>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разделом 9 "Инженерная подготовка и защита территории"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7.3.25. Полезащитные лесные полосы предусматриваются на мелиоративных системах.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Полезащитные лесные полосы следует располагать в двух взаимно перпендикулярных направлениях: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продольном (основные) - поперек преобладающих в данной местности ветров;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поперечном (вспомогательные) - перпендикулярно продольным.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7.3.27. Расстояние между продольными лесными полосами не должно превышать 800 м, между поперечными - 2000 м, а на песчаных почвах - 1000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7.3.28. Продольные полезащитные полосы надлежит предусматривать трехрядными, а поперечные - двухрядными.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Защитные лесные полосы по границам орошаемых земель с участками интенсивной эрозии почвы следует предусматривать многорядными (4 - 5 рядов).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7.3.29. Защитные насаждения вокруг прудов и водоемов следует проектировать из одного, двух, или трех поясов: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берегоукрепительный (первый пояс) - в зоне расчетного подпорного уровня;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ветроломные и дренирующие посадки (второй пояс) - между отметками расчетного и форсированного подпорных уровней;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противоэрозионный (третий пояс) - выше форсированного уровня.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7.4. Земли рекреационного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7.4.2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7.4.4. К землям рекреационного назначения относятся также земли пригородных зеленых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7.4.5. На землях рекреационного назначения запрещается деятельность, не соответствующая их целевому назначению.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65" w:history="1">
        <w:r w:rsidRPr="00FE2DAD">
          <w:rPr>
            <w:rFonts w:ascii="Times New Roman" w:eastAsia="Times New Roman" w:hAnsi="Times New Roman" w:cs="Times New Roman"/>
            <w:color w:val="0000FF"/>
            <w:sz w:val="24"/>
            <w:szCs w:val="24"/>
            <w:u w:val="single"/>
            <w:lang w:eastAsia="ru-RU"/>
          </w:rPr>
          <w:t>Лесного кодекса Российской Федерации</w:t>
        </w:r>
      </w:hyperlink>
      <w:r w:rsidRPr="00FE2DAD">
        <w:rPr>
          <w:rFonts w:ascii="Times New Roman" w:eastAsia="Times New Roman" w:hAnsi="Times New Roman" w:cs="Times New Roman"/>
          <w:sz w:val="24"/>
          <w:szCs w:val="24"/>
          <w:lang w:eastAsia="ru-RU"/>
        </w:rPr>
        <w:t xml:space="preserve"> 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7.5. Земли историко-культурного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7.5.1. К землям историко-культурного назначения относятся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военных и гражданских захоронений.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7.5.2. На землях объектов культурного наследия (памятников истории и культуры) </w:t>
      </w:r>
      <w:r w:rsidRPr="00FE2DAD">
        <w:rPr>
          <w:rFonts w:ascii="Times New Roman" w:eastAsia="Times New Roman" w:hAnsi="Times New Roman" w:cs="Times New Roman"/>
          <w:sz w:val="24"/>
          <w:szCs w:val="24"/>
          <w:lang w:eastAsia="ru-RU"/>
        </w:rPr>
        <w:lastRenderedPageBreak/>
        <w:t>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11 "Охрана объектов культурного наследия (памятников истории и культуры)"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7.5.3. Регулирование деятельности на землях военных и гражданских захоронений осуществляется в соответствии с требованиями раздела 8 "Зоны специального назначения"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7.6. Особо ценные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Зоны специального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8.1.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8.1.3. Санитарно-защитные зоны отделяют зоны территорий специального назначения с </w:t>
      </w:r>
      <w:r w:rsidRPr="00FE2DAD">
        <w:rPr>
          <w:rFonts w:ascii="Times New Roman" w:eastAsia="Times New Roman" w:hAnsi="Times New Roman" w:cs="Times New Roman"/>
          <w:sz w:val="24"/>
          <w:szCs w:val="24"/>
          <w:lang w:eastAsia="ru-RU"/>
        </w:rPr>
        <w:lastRenderedPageBreak/>
        <w:t>обязательным обозначением границ информационными знаками.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 Зоны размещения кладбищ и крематориев: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8.2.2. Не разрешается размещать кладбища на территориях: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первого и второго поясов зон санитарной охраны источников централизованного водоснабжения и минеральных источников;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первой зоны санитарной охраны курортов;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 выходом на поверхность закарстованных, сильнотрещиноватых пород и в местах выклинивания водоносных горизонтов;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берегам озер, рек и других открытых водоемов, используемых населением для хозяйственно-бытовых нужд, купания и культурно-оздоровительных целей.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8.2.3. Выбор земельного участка под размещение кладбища производится на основе санитарно-эпидемиологической оценки следующих факторов: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санитарно-эпидемиологической обстановки;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градостроительного назначения и ландшафтного зонирования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геологических, гидрогеологических и гидрогеохимических данных;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почвенно-географических и способности почв и почвогрунтов к самоочищению;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эрозионного потенциала и миграции загрязнений;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транспортной доступности.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Участок, отводимый под кладбище, должен удовлетворять следующим требованиям: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иметь уклон в сторону, противоположную населенному пункту, открытым водоемам;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затопляться при паводках;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иметь сухую, пористую почву (супесчаную, песчаную) на глубине 1,5 м и ниже с </w:t>
      </w:r>
      <w:r w:rsidRPr="00FE2DAD">
        <w:rPr>
          <w:rFonts w:ascii="Times New Roman" w:eastAsia="Times New Roman" w:hAnsi="Times New Roman" w:cs="Times New Roman"/>
          <w:sz w:val="24"/>
          <w:szCs w:val="24"/>
          <w:lang w:eastAsia="ru-RU"/>
        </w:rPr>
        <w:lastRenderedPageBreak/>
        <w:t>влажностью почвы в пределах 6 - 18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располагаться с подветренной стороны по отношению к жилой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8.2.4. Устройство кладбища осуществляется в соответствии с утвержденным проектом, в котором предусматриваются: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обоснованность места размещения кладбища с мероприятиями по обеспечению защиты окружающей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наличие водоупорного слоя для кладбищ традиционного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система дренажа;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обваловка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организация и благоустройство санитарно-защитной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характер и площадь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организация подъездных путей и автостоянок;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канализование, водо-, тепло-, электроснабжение, благоустройство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Участок земли на территории Федерального военного мемориального кладбища для погребения погибшего (умершего) составляет 5 кв.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8.2.8. Вновь создаваемые места погребения должны размещаться на расстоянии не менее 300 м от границ селитебной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8.2.9. Кладбища с погребением путем предания тела (останков) умершего земле (захоронение в могилу, склеп) размещают на расстоянии: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жилых, общественных зданий, спортивно-оздоровительных и санаторно-курортных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500 м - при площади кладбища от 20 до 40 га (размещение кладбища размером территории более 40 га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300 м - при площади кладбища до 20 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50 м - для сельских, закрытых кладбищ и мемориальных комплексов, кладбищ с погребением после кремации;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После закрытия кладбища по истечении 25 лет после последнего захоронения расстояние до жилой застройки может быть сокращено до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500 м - без подготовительных и обрядовых процессов с одной однокамерной печью;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1000 м - при количестве печей более одной.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По территории санитарно-защитных зон и кладбищ запрещается прокладка сетей централизованного хозяйственно-питьевого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стоков от крематориев, содержащих токсичные компоненты, должны быть предусмотрены локальные очистные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 санитарно-защитных зон после переноса кладбищ, а также закрытых кладбищ для новых погребений остается неизменным.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Расстояние от домов траурных обрядов до жилых зданий, территории лечебных, </w:t>
      </w:r>
      <w:r w:rsidRPr="00FE2DAD">
        <w:rPr>
          <w:rFonts w:ascii="Times New Roman" w:eastAsia="Times New Roman" w:hAnsi="Times New Roman" w:cs="Times New Roman"/>
          <w:sz w:val="24"/>
          <w:szCs w:val="24"/>
          <w:lang w:eastAsia="ru-RU"/>
        </w:rPr>
        <w:lastRenderedPageBreak/>
        <w:t>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 Зоны размещения скотомогильников: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8.3.4. Ширина санитарно-защитной зоны от скотомогильника (биотермической ямы) до: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жилых, общественных зданий, животноводческих ферм (комплексов) - 1000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скотопрогонов и пастбищ - 200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автомобильных, железных дорог в зависимости от их категории - 60 - 300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8.3.6. Размещение скотомогильников (биотермических ям) в водоохранной, лесопарковой и заповедной зонах категорически запрещается.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8.3.9. К скотомогильникам (биотермическим ямам) предусматриваются подъездные пути в соответствии с требованиями подраздела 5.5 "Зоны транспортной инфраструктуры"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биотермическую яму прошло не менее 2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земляную яму - не менее 25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Промышленный объект не должен быть связан с приемом, производством и переработкой продуктов питания и кормов.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 Зоны размещения полигонов для твердых бытовых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8.4.2. Полигоны ТБО размещаются за пределами жилой зоны, на обособленных территориях с обеспечением нормативных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Санитарно-защитная зона должна иметь зеленые насаждения.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8.4.4. Не допускается размещение полигонов: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зон санитарной охраны водоисточников и минеральных источников;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 всех зонах охраны курортов;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выхода на поверхность трещиноватых пород;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выклинивания водоносных горизонтов;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массового отдыха населения и оздоровительных учреждений.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Полигоны ТБО размещаются на участках, где выявлены глины или тяжелые суглинки, </w:t>
      </w:r>
      <w:r w:rsidRPr="00FE2DAD">
        <w:rPr>
          <w:rFonts w:ascii="Times New Roman" w:eastAsia="Times New Roman" w:hAnsi="Times New Roman" w:cs="Times New Roman"/>
          <w:sz w:val="24"/>
          <w:szCs w:val="24"/>
          <w:lang w:eastAsia="ru-RU"/>
        </w:rPr>
        <w:lastRenderedPageBreak/>
        <w:t>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Длина одной траншеи должна устраиваться с учетом времени заполнения траншей: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период температур выше 0°C - в течение 1 - 2 месяцев;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период температур ниже 0°C - на весь период промерзания грунтов.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8.4.9. Территория хозяйственной зоны бетонируется или асфальтируется, освещается, имеет легкое ограждение.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8.4.13. Сооружения по контролю качества грунтовых и поверхностных вод должны иметь подъезды для автотранспорта.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8.4.14. К полигонам ТБО проектируются подъездные пути в соответствии с требованиями подраздела 5.5 "Зоны транспортной инфраструктуры" раздела 5 </w:t>
      </w:r>
      <w:r w:rsidRPr="00FE2DAD">
        <w:rPr>
          <w:rFonts w:ascii="Times New Roman" w:eastAsia="Times New Roman" w:hAnsi="Times New Roman" w:cs="Times New Roman"/>
          <w:sz w:val="24"/>
          <w:szCs w:val="24"/>
          <w:lang w:eastAsia="ru-RU"/>
        </w:rPr>
        <w:lastRenderedPageBreak/>
        <w:t>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8.5. Зоны размещения полигонов для отходов производства и потребления: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8.5.2. Полигоны располагаются за пределами жилой зоны и на обособленных территориях с обеспечением нормативных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Полигоны должны располагаться с подветренной стороны по отношению к жилой застройке.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8.5.3. Размещение полигонов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I, II и III поясов зон санитарной охраны водоисточников и минеральных источников;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 всех поясах зоны санитарной охраны курортов;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зонах массового загородного отдыха населения и на территории лечебно-оздоровительных учреждений;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рекреационных зонах;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местах выклинивания водоносных горизонтов;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границах установленных водоохранных зон открытых водоемов.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8.5.8. Подъездные пути к полигонам проектируются в соответствии с требованиями подраздела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8.6. Зоны размещения полигонов для токсичных отходов производства: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8.6.2. Полигоны по обезвреживанию и захоронению токсичных промышленных отходов следует проектировать: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площадках, на которых возможно осуществление мероприятий и инженерных решений, исключающих загрязнение окружающей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 подветренной стороны (для ветров преобладающего направления) по отношению к жилой зоне населенных пунктов и зонам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ниже мест водозаборов питьевой воды, рыбоводных хозяйств;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8.6.3. Размещение полигонов не допускается на территориях, указанных в подпункте 8.5.3 подраздела 8.5 "Зоны размещения полигонов для отходов производства и потребления" раздела 8 "Зоны специального назначения" настоящих Нормативов, а также: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площадях залегания полезных ископаемых без согласования с органами государственного горного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зонах активного карста;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зонах оползней;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заболоченных местах;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зоне питания подземных источников питьевой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территориях зеленых зон городов;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8.6.5. Размер участка полигона устанавливается исходя из срока накопления отходов в течение 20 - 25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8.6.8. В составе полигонов по обезвреживанию и захоронению токсичных промышленных отходов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завод по обезвреживанию токсичных промышленных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участок захоронения токсичных промышленных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гараж специализированного автотранспорта, предназначенного для перевозки токсичных промышленных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8.6.9. Объекты полигона по обезвреживанию и захоронению токсичных промышленных отходов следует размещать: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завод по обезвреживанию токсичных промышленных отходов - на возможно кратчайшем расстоянии от предприятия основного поставщика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участок захоронения отходов - в соответствии с требованиями подпункта 8.5.3 подраздела 8.5 "Зоны размещения полигонов для отходов производства и потребления" раздела 8 "Зоны специального назначения"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гараж специализированного автотранспорта - рядом с заводом по обезвреживанию токсичных промышленных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размещение всех объектов полигона на одной площадке при отсутствии в промышленной зоне городских округов, поселений территории для размещения завода и гаража.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8.6.10. Плотность застройки завода по обезвреживанию токсичных промышленных отходов следует принимать не менее 30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8.6.11. При проектировании завода по обезвреживанию токсичных промышленных отходов в его составе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цех термического обезвреживания твердых и пастообразных горючих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цех термического обезвреживания сточных вод и жидких хлорорганических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цех физико-химического обезвреживания твердых и жидких негорючих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цех обезвреживания испорченных и немаркированных баллонов;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цех обезвреживания ртутных и люминесцентных ламп;</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цех приготовления известкового молока;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склад легковоспламеняющихся и горючих жидкостей с насосной;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 открытый склад под навесом для отходов в таре;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склад химикатов и реактивов;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 склад огнеупорных изделий;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автомобильные весы;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 спецпрачечную (при отсутствии возможности кооперирования);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14) механизированную мойку спецмашин, тары и контейнеров;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15) ремонтно-механический цех;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16) контрольно-пропускной пункт;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17) общезаводские объекты в соответствии с потребностями завода.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8.6.13. Размер участка захоронения токсичных промышленных отходов проектируется исходя из срока накопления отходов в течение 20 - 25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8.6.14.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участке захоронения токсичных промышленных отходов по его периметру, начиная от ограждения, должны последовательно размещаться: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кольцевой канал;</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кольцевое обвалование высотой 1,5 м и шириной поверху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кольцевая автодорога с усовершенствованным капитальным покрытием и въездами на карты;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ливнеотводные лотки вдоль дороги или кюветы с облицовкой бетонными плитами.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8.6.17.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8.6.18. Во вспомогательной зоне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административно-бытовые помещения, лабораторию;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площадку с навесом для стоянки спецмашин и механизмов;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мастерскую для текущего ремонта спецмашин и механизмов;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склад топливно-смазочных материалов;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склад для хранения материалов, предназначенных для устройства водонепроницаемых покрытий при консервации карт;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котельную со складом топлива;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сооружения для чистки, мойки и обезвреживания спецмашин и контейнеров;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автомобильные весы,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контрольно-пропускной пункт;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очистные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Строительство котельной допускается предусматривать при отсутствии других источников теплоснабжения.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8.6.23. Участки захоронения токсичных промышленных отходов следует размещать на расстоянии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200 м - от сельскохозяйственных угодий и автомобильных и железных дорог общей сети;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50 м - от границ леса и лесопосадок, не предназначенных для использования в рекреационных целях.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8.6.26. Водоснабжение и канализация полигонов проектируются в соответствии с требованиями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8.6.27. Подъездные пути к полигонам проектируются в соответствии с требованиями подраздела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 Зоны размещения полигонов для радиоактивных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8.7.1.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8.7.2. При выборе площадки для полигонов радиоактивных отходов следует отдавать предпочтение участкам: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расположенным на малонаселенных незатопляемых территориях;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имеющим устойчивый ветровой режим;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8.7.3. Полигоны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8.7.4. Размер участка полигона должен проектироваться с учетом его перспектив его развития.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8.7.5. Площадка полигона захоронения радиоактивных отходов должна включать объекты наземного и подземного комплексов, иметь санитарно-защитную зону и зону наблюдения, а при захоронении в геологические формации - горный отвод.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Пункты радиационного контроля в санитарно-защитной зоне и зоне наблюдения располагают относительно промплощадки в направлении господствующих ветров в данной местности в противоположном и перпендикулярном направлениях.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8.7.6. Проектирование долговременных подземных хранилищ и сооружений приповерхностного типа осуществляется в зависимости от захороняемых видов радиоактивных отходов, в том числе: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твердые и отвержденные радиоактивные отходы после кондиционирования должны быть помещены в хранилища долговременного хранения и (или) захоронены в сооружениях приповерхностного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кондиционированные среднеактивные отходы, содержащие радионуклиды с периодом полураспада не более 30 лет, и все низкоактивные отходы могут быть помещены для </w:t>
      </w:r>
      <w:r w:rsidRPr="00FE2DAD">
        <w:rPr>
          <w:rFonts w:ascii="Times New Roman" w:eastAsia="Times New Roman" w:hAnsi="Times New Roman" w:cs="Times New Roman"/>
          <w:sz w:val="24"/>
          <w:szCs w:val="24"/>
          <w:lang w:eastAsia="ru-RU"/>
        </w:rPr>
        <w:lastRenderedPageBreak/>
        <w:t>долговременного хранения и захоронения в сооружениях приповерхностного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условий, обеспечивающих необходимый уровень радиационной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8.7.7. 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при его проектировании.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8.7.8. Место, способ и условия захоронения радиоактивных отходов различных категорий должны быть обоснованы в проекте могильника и согласованы органами государственного санитарного и экологического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8.7.9.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8.7.10.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8.7.11. В санитарно-защитной зоне полигонов захоронения радиоактивных отходов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относящихся к этому полигону. Территория санитарно-защитной зоны должна быть благоустроена и озеленена.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8.7.12. Внеплощадочные сети водоснабжения и канализации полигонов проектируются в соответствии с требованиями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8.7.13. Подъездные пути к полигонам проектируются в соответствии с требованиями подраздела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 Инженерная подготовка и защита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9.1.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9.1.1. Инженерная подготовка территории должна обеспечивать возможность градостроительного освоения районов, подлежащих застройке.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9.1.2. При планировке и застройке территории залегания полезных ископаемых необходимо соблюдать требования законодательства о недрах.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 застройку в первую очередь следует использовать территории, под которыми: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залегают непромышленные полезные ископаемые;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полезные ископаемые выработаны и процесс деформаций земной поверхности закончился;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подработка ожидается после окончания срока амортизации проектируемых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(СНиП 2.01.09-91).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w:t>
      </w:r>
      <w:r w:rsidRPr="00FE2DAD">
        <w:rPr>
          <w:rFonts w:ascii="Times New Roman" w:eastAsia="Times New Roman" w:hAnsi="Times New Roman" w:cs="Times New Roman"/>
          <w:sz w:val="24"/>
          <w:szCs w:val="24"/>
          <w:lang w:eastAsia="ru-RU"/>
        </w:rPr>
        <w:lastRenderedPageBreak/>
        <w:t>берегов морей, водохранилищ, озер и рек, подтопления и затопления территорий и других).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Необходимость инженерной защиты определяется в соответствии с положениями </w:t>
      </w:r>
      <w:hyperlink r:id="rId66" w:history="1">
        <w:r w:rsidRPr="00FE2DAD">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FE2DAD">
        <w:rPr>
          <w:rFonts w:ascii="Times New Roman" w:eastAsia="Times New Roman" w:hAnsi="Times New Roman" w:cs="Times New Roman"/>
          <w:sz w:val="24"/>
          <w:szCs w:val="24"/>
          <w:lang w:eastAsia="ru-RU"/>
        </w:rPr>
        <w:t xml:space="preserve"> в части градостроительного планирования развития территории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вновь застраиваемых и реконструируемых территорий - в проекте генерального плана с учетом вариантности планировочных и технических решений;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инженерной защиты следует обеспечивать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наиболее полное использование местных строительных материалов и природных ресурсов;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производство работ способами, не приводящими к появлению новых и (или) интенсификации действующих геологических процессов;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сохранение заповедных зон, ландшафтов, исторических объектов и памятников и другого;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надлежащее архитектурное оформление сооружений инженерной защиты;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сочетание с мероприятиями по охране окружающей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Сооружения и мероприятия по защите от опасных геологических процессов должны выполняться в соответствии с требованиями СП 116.13330.2011.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Размещение зданий и сооружений, затрудняющих отвод поверхностных вод, не </w:t>
      </w:r>
      <w:r w:rsidRPr="00FE2DAD">
        <w:rPr>
          <w:rFonts w:ascii="Times New Roman" w:eastAsia="Times New Roman" w:hAnsi="Times New Roman" w:cs="Times New Roman"/>
          <w:sz w:val="24"/>
          <w:szCs w:val="24"/>
          <w:lang w:eastAsia="ru-RU"/>
        </w:rPr>
        <w:lastRenderedPageBreak/>
        <w:t>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Кроме того, территории оврагов могут быть использованы для размещения транспортных сооружений, гаражей, складов и коммунальных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9.1.8. Рекультивацию и благоустройство территорий следует разрабатывать с учетом требований ГОСТ 17.5.3.04-83* и ГОСТ 17.5.3.05-84.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9.2. Противооползневые и противообвальные сооружения и мероприятия: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изменения рельефа склона в целях повышения его устойчивости;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регулирования стока поверхностных вод с помощью вертикальной планировки территории и устройства системы поверхностного водоотвода;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предотвращения инфильтрации воды в грунт и эрозионных процессов;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искусственного понижения уровня подземных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агролесомелиорации;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закрепления грунтов (в том числе армированием);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устройства удерживающих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9.2.2. Если применение мероприятий активной защиты, указанных в подпункте 9.2.1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9.3. Противокарстовые мероприятия: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9.3.2. Для инженерной защиты зданий и сооружений от карста применяют следующие мероприятия или их сочетания: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планировочные;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водозащитные и противофильтрационные;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геотехнические (укрепление оснований);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конструктивные (отдельно или в комплексе с геотехническими);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технологические;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эксплуатационные (мониторинг состояния грунтов, деформаций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Противокарстовые мероприятия должны: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предотвращать активизацию, а при необходимости и снижать активность карстовых и карстово-суффозионных процессов;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исключать или уменьшать в необходимой степени карстовые и карстово-суффозионные деформации грунтовых толщ;</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предотвращать повышенную фильтрацию и прорывы воды из карстовых полостей в подземные помещения и горные выработки;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В состав планировочных мероприятий входят: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разработка инженерной защиты территорий от техногенного влияния строительства на развитие карста;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9.3.5. К водозащитным мероприятиям относятся: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тщательная вертикальная планировка земной поверхности и устройство надежной ливневой канализации с отводом вод за пределы застраиваемых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мероприятия по борьбе с утечками промышленных и хозяйственно-бытовых вод, в особенности агрессивных;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9.4. Берегозащитные сооружения и мероприятия: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9.4.1. Для инженерной защиты берегов рек, озер, морей, водохранилищ применяют виды сооружений и мероприятий, приведенные в таблице 122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9.5. Сооружения и мероприятия для защиты от подтопления: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9.5.2. Защита от подтопления должна включать: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локальную защиту зданий, сооружений, грунтов оснований и защиту застроенной территории в целом;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водоотведение;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утилизацию (при необходимости очистки) дренажных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9.6. Сооружения и мероприятия для защиты от затопления: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9.6.1.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 Мероприятия по защите в районах с сейсмическим воздействием: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СП 14.13330.2014 и территориальных строительных норм СНКК 22-301-2000*.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 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A), пятипроцентную - (карта B), однопроцентную (карта C)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 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карта A - массовое строительство;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карты B и C - объекты повышенной ответственности и особо ответственные объекты.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9.7.4. Определение сейсмичности площадки проектирования следует производить на основании сейсмического микрорайонирования.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районах, для которых отсутствуют карты сейсмического микрорайонирования, допускается определять сейсмичность площадки по таблице 25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Решение о выборе карты по таблице 25 основной части настоящих Нормативов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9.7.5. Площадки проектирования с крутизной склонов более 15 градусов, близостью плоскостей сбросов, сильной нарушенностью пород физико-геологическими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необходимости проектирования на таких площадках следует предусматривать меры по защите зданий и сооружений в соответствии с требованиями СП 14.13330.2014.</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9.7.6. Здания (сооружения) должны также удовлетворять требованиям других нормативных документов по строительству.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9.7.7. Проектирование, строительство, реконструкция, усиление или восстановление зданий и сооружений по нормам других стран не допускаются.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9.7.8. Сейсмобезопасность зданий и сооружений обеспечивается комплексом мер: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выбором площадок и трасс с наиболее благоприятными в сейсмическом отношении условиями;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применением надлежащих строительных материалов, конструкций, конструктивных схем и технологий;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градостроительными и архитектурными решениями, смягчающими последствия землетрясений;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назначением элементов конструкций и их соединений с учетом результатов расчетов на сейсмические воздействия;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выполнением конструктивных мероприятий, назначаемых независимо от результатов расчетов;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w:t>
      </w:r>
      <w:r w:rsidRPr="00FE2DAD">
        <w:rPr>
          <w:rFonts w:ascii="Times New Roman" w:eastAsia="Times New Roman" w:hAnsi="Times New Roman" w:cs="Times New Roman"/>
          <w:sz w:val="24"/>
          <w:szCs w:val="24"/>
          <w:lang w:eastAsia="ru-RU"/>
        </w:rPr>
        <w:lastRenderedPageBreak/>
        <w:t>сооружения (с учетом пункта 8.4 СНиП 10-01);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высоким качеством строительно-монтажных работ.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9.7.9. При проектировании, а также при оценке сейсмостойкости зданий (сооружений) следует учитывать следующие факторы сейсмической 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интенсивность сейсмического воздействия в баллах (сейсмичность);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спектральный состав возможного сейсмического воздействия;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инженерно-геологические особенности площадки;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сейсмостойкость различных типов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9.7.10. Здания и сооружения по степени сейсмобезопасности подразделяются на категории согласно таблице 123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9.7.11.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9.7.18. На более благоприятных в сейсмическом отношении площадках следует размещать объекты I и II категории сейсмобезопасности.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9.7.19. На площадках, неблагоприятных в сейсмическом отношении, размещают: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предприятия с оборудованием, расположенным на открытых площадках;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одноэтажные производственные и складские здания с числом работающих не более 50 человек и не содержащие ценного оборудования;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одноэтажные сельскохозяйственные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зеленые насаждения, парки, скверы и зоны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прочие здания и сооружения, разрушение которых не связано с гибелью людей или утратой ценного оборудования.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9.7.20. В районах сейсмичностью 8 и 9 баллов следует разделять транспортными магистралями или полосами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крупные массивы застройки городов;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крупные промышленные предприятия и узлы.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9.7.21. Экспериментальные здания и сооружения не допускается возводить: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вблизи общественных центров и мест возможного скопления большого количества людей;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перекрестках улиц и транспортных магистралей;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вблизи объектов I категории сейсмобезопасности;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прочих местах, если разрушение зданий (сооружений) может затруднить проезд аварийных, спасательных, медицинских или пожарных машин.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9.7.22. В районах сейсмичностью 9 баллов следует ограничивать строительство и расширение: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промышленных предприятий, не связанных с разработкой и использованием местных природных ресурсов или непосредственным обслуживанием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архивов и хранилищ данных;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транзитных коммуникаций и продуктопроводов, за исключением случаев, когда альтернативные варианты технически не осуществимы.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9.7.24. Следует избегать устройства пешеходных дорожек, скамеек, стоянок и остановок общественного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 окнами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вдоль глухих заборов из тяжелых материалов (бетон, кирпич и прочее).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9.7.26. Открытые автостоянки следует ограждать бордюрами, исключающими самопроизвольный перекат автомобиля через них.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9.7.27. Сейсмичность площадки строительства следует определять на основании сейсмического микрорайонирования (далее - СМР).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СМР выполняется в районах с сейсмичностью: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и более баллов - для объектов II и III категории сейсмобезопасности;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и более баллов - для объектов I категории сейсмобезопасности.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9.7.28.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124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 При проектировании зданий (сооружений) I категории сейсмобезопасности определение сейсмичности площадки строительства согласно таблице 124 основной части настоящих Нормативов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9.7.30. Результатом работ по сейсмическому микрорайонированию для территорий городов и населенных пунктов является карта сейсмического микрорайонирования с пояснительной запиской, утверждаемая в порядке, установленном Госстроем Российской Федерации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w:t>
      </w:r>
      <w:r w:rsidRPr="00FE2DAD">
        <w:rPr>
          <w:rFonts w:ascii="Times New Roman" w:eastAsia="Times New Roman" w:hAnsi="Times New Roman" w:cs="Times New Roman"/>
          <w:sz w:val="24"/>
          <w:szCs w:val="24"/>
          <w:lang w:eastAsia="ru-RU"/>
        </w:rPr>
        <w:lastRenderedPageBreak/>
        <w:t>осуществляющих проектирование для строительства на данной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9.7.32.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СП 22.13330.2010 (уплотнение, закрепление и прочее).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9.7.34. Следует использовать карту инженерно-геологических условий Краснодарского края (масштаб 1:200000) в следующих случаях: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разработке декларации о намерениях, обоснования инвестиций и технико-экономического обоснования;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разработке схем инженерной защиты от опасных геологических процессов.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Материалы карты допускается также использовать в других случаях, если это не противоречит действующим нормам.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9.7.35. На основе материалов карты инженерно-геологических условий Краснодарского края (масштаб 1:200000) по пункту 1.6.9 (СНКК 22-301-2000*) допускается определять: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наличие геологических и инженерно-геологических процессов;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глубину залегания уровня подземных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геоморфологические условия;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распространение специфических грунтов;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 физико-механические свойства стратографогенетических комплексов;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категорию грунтов по сейсмическим свойствам;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агрессивные свойства подземных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9.7.40. На участках пересечения трассой трубопровода активных тектонических разломов следует применять надземную прокладку.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9.7.41. При трассировании дорог в районах сейсмичностью 7 и 9 баллов следует обходить особо неблагоприятные в инженерно-геологическом отношении участки.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9.7.42. Трассирование дорог с твердым покрытием в районах сейсмичностью 7, 8 и 9 баллов по нескальным косогорам при их крутизне более 1:1,5 допускается только на основании заключения о сейсмоустойчивости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9.7.43. В районах с сейсмическим воздействием при проектировании систем противопожарного водоснабжения необходимо руководствоваться разделом 11 СП 8.13130.2009 "Системы противопожарной защиты. Источники наружного противопожарного водоснабжения. Требования пожарной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w:t>
      </w:r>
      <w:r w:rsidRPr="00FE2DAD">
        <w:rPr>
          <w:rFonts w:ascii="Times New Roman" w:eastAsia="Times New Roman" w:hAnsi="Times New Roman" w:cs="Times New Roman"/>
          <w:sz w:val="24"/>
          <w:szCs w:val="24"/>
          <w:lang w:eastAsia="ru-RU"/>
        </w:rPr>
        <w:lastRenderedPageBreak/>
        <w:t>одного поверхностного источника с устройством водозаборов в двух створах, исключающих возможность одновременного перерыва подачи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9.7.45.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баллов и более в емкостях надлежит предусматривать объем воды на пожаротушение в два раза больше определяемого согласно пункту 9.3 СП 8.13130.2009 "Системы противопожарной защиты. Источники наружного противопожарного водоснабжения. Требования пожарной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9.7.46. Расчетное количество одновременных пожаров в районах с сейсмичностью 9 баллов и более необходимо принимать на один больше, чем указано в пунктах 5.1, 6.1 и 6.2 СП 8.13130.2009 "Системы противопожарной защиты. Источники наружного противопожарного водоснабжения. Требования пожарной безопасности" (за исключением поселений, промышленных объектов и отдельно стоящих зданий при расходе воды на наружное пожаротушение не более 15 л/с).</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9.7.50. В районах с сейсмичностью 7 баллов и более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заделка зазора должна выполняться из плотных эластичных материалов.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Для этой цели должны применяться сальники.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Охрана окружающей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10.1. Общие требования: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10.1.2. При проектировании необходимо руководствоваться </w:t>
      </w:r>
      <w:hyperlink r:id="rId67" w:history="1">
        <w:r w:rsidRPr="00FE2DAD">
          <w:rPr>
            <w:rFonts w:ascii="Times New Roman" w:eastAsia="Times New Roman" w:hAnsi="Times New Roman" w:cs="Times New Roman"/>
            <w:color w:val="0000FF"/>
            <w:sz w:val="24"/>
            <w:szCs w:val="24"/>
            <w:u w:val="single"/>
            <w:lang w:eastAsia="ru-RU"/>
          </w:rPr>
          <w:t>Водным кодексом Российской Федерации</w:t>
        </w:r>
      </w:hyperlink>
      <w:r w:rsidRPr="00FE2DAD">
        <w:rPr>
          <w:rFonts w:ascii="Times New Roman" w:eastAsia="Times New Roman" w:hAnsi="Times New Roman" w:cs="Times New Roman"/>
          <w:sz w:val="24"/>
          <w:szCs w:val="24"/>
          <w:lang w:eastAsia="ru-RU"/>
        </w:rPr>
        <w:t xml:space="preserve">, </w:t>
      </w:r>
      <w:hyperlink r:id="rId68" w:history="1">
        <w:r w:rsidRPr="00FE2DAD">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FE2DAD">
        <w:rPr>
          <w:rFonts w:ascii="Times New Roman" w:eastAsia="Times New Roman" w:hAnsi="Times New Roman" w:cs="Times New Roman"/>
          <w:sz w:val="24"/>
          <w:szCs w:val="24"/>
          <w:lang w:eastAsia="ru-RU"/>
        </w:rPr>
        <w:t xml:space="preserve">, </w:t>
      </w:r>
      <w:hyperlink r:id="rId69" w:history="1">
        <w:r w:rsidRPr="00FE2DAD">
          <w:rPr>
            <w:rFonts w:ascii="Times New Roman" w:eastAsia="Times New Roman" w:hAnsi="Times New Roman" w:cs="Times New Roman"/>
            <w:color w:val="0000FF"/>
            <w:sz w:val="24"/>
            <w:szCs w:val="24"/>
            <w:u w:val="single"/>
            <w:lang w:eastAsia="ru-RU"/>
          </w:rPr>
          <w:t>Воздушным кодексом Российской Федерации</w:t>
        </w:r>
      </w:hyperlink>
      <w:r w:rsidRPr="00FE2DAD">
        <w:rPr>
          <w:rFonts w:ascii="Times New Roman" w:eastAsia="Times New Roman" w:hAnsi="Times New Roman" w:cs="Times New Roman"/>
          <w:sz w:val="24"/>
          <w:szCs w:val="24"/>
          <w:lang w:eastAsia="ru-RU"/>
        </w:rPr>
        <w:t xml:space="preserve"> и </w:t>
      </w:r>
      <w:hyperlink r:id="rId70" w:history="1">
        <w:r w:rsidRPr="00FE2DAD">
          <w:rPr>
            <w:rFonts w:ascii="Times New Roman" w:eastAsia="Times New Roman" w:hAnsi="Times New Roman" w:cs="Times New Roman"/>
            <w:color w:val="0000FF"/>
            <w:sz w:val="24"/>
            <w:szCs w:val="24"/>
            <w:u w:val="single"/>
            <w:lang w:eastAsia="ru-RU"/>
          </w:rPr>
          <w:t>Лесным кодексом Российской Федерации</w:t>
        </w:r>
      </w:hyperlink>
      <w:r w:rsidRPr="00FE2DAD">
        <w:rPr>
          <w:rFonts w:ascii="Times New Roman" w:eastAsia="Times New Roman" w:hAnsi="Times New Roman" w:cs="Times New Roman"/>
          <w:sz w:val="24"/>
          <w:szCs w:val="24"/>
          <w:lang w:eastAsia="ru-RU"/>
        </w:rPr>
        <w:t xml:space="preserve">, </w:t>
      </w:r>
      <w:hyperlink r:id="rId71" w:history="1">
        <w:r w:rsidRPr="00FE2DAD">
          <w:rPr>
            <w:rFonts w:ascii="Times New Roman" w:eastAsia="Times New Roman" w:hAnsi="Times New Roman" w:cs="Times New Roman"/>
            <w:color w:val="0000FF"/>
            <w:sz w:val="24"/>
            <w:szCs w:val="24"/>
            <w:u w:val="single"/>
            <w:lang w:eastAsia="ru-RU"/>
          </w:rPr>
          <w:t>Законом Российской Федерации "О недрах"</w:t>
        </w:r>
      </w:hyperlink>
      <w:r w:rsidRPr="00FE2DAD">
        <w:rPr>
          <w:rFonts w:ascii="Times New Roman" w:eastAsia="Times New Roman" w:hAnsi="Times New Roman" w:cs="Times New Roman"/>
          <w:sz w:val="24"/>
          <w:szCs w:val="24"/>
          <w:lang w:eastAsia="ru-RU"/>
        </w:rPr>
        <w:t xml:space="preserve">, </w:t>
      </w:r>
      <w:hyperlink r:id="rId72" w:history="1">
        <w:r w:rsidRPr="00FE2DAD">
          <w:rPr>
            <w:rFonts w:ascii="Times New Roman" w:eastAsia="Times New Roman" w:hAnsi="Times New Roman" w:cs="Times New Roman"/>
            <w:color w:val="0000FF"/>
            <w:sz w:val="24"/>
            <w:szCs w:val="24"/>
            <w:u w:val="single"/>
            <w:lang w:eastAsia="ru-RU"/>
          </w:rPr>
          <w:t>Федеральными законами "Об охране окружающей среды"</w:t>
        </w:r>
      </w:hyperlink>
      <w:r w:rsidRPr="00FE2DAD">
        <w:rPr>
          <w:rFonts w:ascii="Times New Roman" w:eastAsia="Times New Roman" w:hAnsi="Times New Roman" w:cs="Times New Roman"/>
          <w:sz w:val="24"/>
          <w:szCs w:val="24"/>
          <w:lang w:eastAsia="ru-RU"/>
        </w:rPr>
        <w:t>,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10.2. Рациональное использование природных ресурсов: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10.2.1. Использование и охрана территорий природного комплекса, флоры и фауны осуществляются в соответствии с </w:t>
      </w:r>
      <w:hyperlink r:id="rId73" w:history="1">
        <w:r w:rsidRPr="00FE2DAD">
          <w:rPr>
            <w:rFonts w:ascii="Times New Roman" w:eastAsia="Times New Roman" w:hAnsi="Times New Roman" w:cs="Times New Roman"/>
            <w:color w:val="0000FF"/>
            <w:sz w:val="24"/>
            <w:szCs w:val="24"/>
            <w:u w:val="single"/>
            <w:lang w:eastAsia="ru-RU"/>
          </w:rPr>
          <w:t>Федеральными законами "Об особо охраняемых природных территориях"</w:t>
        </w:r>
      </w:hyperlink>
      <w:r w:rsidRPr="00FE2DAD">
        <w:rPr>
          <w:rFonts w:ascii="Times New Roman" w:eastAsia="Times New Roman" w:hAnsi="Times New Roman" w:cs="Times New Roman"/>
          <w:sz w:val="24"/>
          <w:szCs w:val="24"/>
          <w:lang w:eastAsia="ru-RU"/>
        </w:rPr>
        <w:t xml:space="preserve">, "О животном мире", "О переводе земель или земельных участков из одной категории в другую", </w:t>
      </w:r>
      <w:hyperlink r:id="rId74" w:history="1">
        <w:r w:rsidRPr="00FE2DAD">
          <w:rPr>
            <w:rFonts w:ascii="Times New Roman" w:eastAsia="Times New Roman" w:hAnsi="Times New Roman" w:cs="Times New Roman"/>
            <w:color w:val="0000FF"/>
            <w:sz w:val="24"/>
            <w:szCs w:val="24"/>
            <w:u w:val="single"/>
            <w:lang w:eastAsia="ru-RU"/>
          </w:rPr>
          <w:t>Законом Российской Федерации "О недрах"</w:t>
        </w:r>
      </w:hyperlink>
      <w:r w:rsidRPr="00FE2DAD">
        <w:rPr>
          <w:rFonts w:ascii="Times New Roman" w:eastAsia="Times New Roman" w:hAnsi="Times New Roman" w:cs="Times New Roman"/>
          <w:sz w:val="24"/>
          <w:szCs w:val="24"/>
          <w:lang w:eastAsia="ru-RU"/>
        </w:rPr>
        <w:t>, Законами Краснодарского края "Об особо охраняемых территориях Краснодарского края", "О недропользовании на территории Краснодарского края", "О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 "Об охране окружающей среды на территории Краснодарского края" и другими нормативными правовыми актами.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10.2.3. Изъятие под застройку земель лесного фонда допускается в исключительных случаях только в установленном законом порядке.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подраздела 7.2 "Особо охраняемые природные территории" раздела 7 "Особо охраняемые территории"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10.2.4. Проектирование и строительство городских округов и поселений,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w:t>
      </w:r>
      <w:r w:rsidRPr="00FE2DAD">
        <w:rPr>
          <w:rFonts w:ascii="Times New Roman" w:eastAsia="Times New Roman" w:hAnsi="Times New Roman" w:cs="Times New Roman"/>
          <w:sz w:val="24"/>
          <w:szCs w:val="24"/>
          <w:lang w:eastAsia="ru-RU"/>
        </w:rPr>
        <w:lastRenderedPageBreak/>
        <w:t>территориального органа об отсутствии полезных ископаемых в недрах под участком предстоящей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10.2.5. В зонах особо охраняемых территорий и рекреационных зонах запрещается строительство зданий, сооружений и коммуникаций, в том числе: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землях заповедников, заказников, природных национальных парков, ботанических садов, дендрологических парков и водоохранных полос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зонах охраны гидрометеорологических станций;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первой зоне округа санитарной охраны курортов, если проектируемые объекты не связаны с эксплуатацией природных лечебных средств курортов.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внедрения ресурсосберегающих технологий систем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расширения оборотного и повторного использования воды на предприятиях;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сокращения потерь воды на подающих коммунальных и оросительных сетях;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10.3. Охрана атмосферного воздуха: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w:t>
      </w:r>
      <w:r w:rsidRPr="00FE2DAD">
        <w:rPr>
          <w:rFonts w:ascii="Times New Roman" w:eastAsia="Times New Roman" w:hAnsi="Times New Roman" w:cs="Times New Roman"/>
          <w:sz w:val="24"/>
          <w:szCs w:val="24"/>
          <w:lang w:eastAsia="ru-RU"/>
        </w:rPr>
        <w:lastRenderedPageBreak/>
        <w:t>(промышленных,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Максимальный уровень загрязнения атмосферного воздуха на различных территориях принимается по таблице 132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Запрещается проектирование и размещение объектов, если в составе выбросов присутствуют вещества, не имеющие утвержденных ПДК или ОБУВ.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10.3.6. Площадки для размещения и расширения объектов, которые могут быть источниками вредного воздействия на здоровье населения и условия его проживания, </w:t>
      </w:r>
      <w:r w:rsidRPr="00FE2DAD">
        <w:rPr>
          <w:rFonts w:ascii="Times New Roman" w:eastAsia="Times New Roman" w:hAnsi="Times New Roman" w:cs="Times New Roman"/>
          <w:sz w:val="24"/>
          <w:szCs w:val="24"/>
          <w:lang w:eastAsia="ru-RU"/>
        </w:rPr>
        <w:lastRenderedPageBreak/>
        <w:t>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125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10.3.9. Для защиты атмосферного воздуха от загрязнений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нетрадиционных источников энергии;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ликвидацию неорганизованных источников загрязнения;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тушение горящих породных отвалов, предотвращение их возгорания.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 Охрана водных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10.4.5. При размещении сельскохозяйственных предприятий вблизи водоемов следует предусматривать незастроенную прибрежную полосу шириной не менее 40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10.4.6. В целях охраны поверхностных вод от загрязнения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w:t>
      </w:r>
      <w:r w:rsidRPr="00FE2DAD">
        <w:rPr>
          <w:rFonts w:ascii="Times New Roman" w:eastAsia="Times New Roman" w:hAnsi="Times New Roman" w:cs="Times New Roman"/>
          <w:sz w:val="24"/>
          <w:szCs w:val="24"/>
          <w:lang w:eastAsia="ru-RU"/>
        </w:rPr>
        <w:lastRenderedPageBreak/>
        <w:t>оказывать вредное воздействие на состояние водных объектов и водные биоресурсы;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производить мойку транспортных средств и других механизмов в водных объектах и на их берегах, а также проводить работы, которые могут явится источником загрязнения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10.4.7. Сброс производственных, сельскохозяйственных, городских сточных вод, а также организованный сброс ливневых сточных вод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пределах первого пояса зон санитарной охраны источников хозяйственно-питьевого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черте населенных пунктов;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пределах первого и второго поясов округов санитарной охраны курортов, в местах туризма, спорта и массового отдыха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водные объекты, содержащие природные лечебные ресурсы;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10.4.8. Мероприятия по защите поверхностных вод от загрязнения разрабатываются в каждом конкретном случае и предусматривают: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прибрежных водоохранных зон и защитных полос (в соответствии с требованиями подраздела 7.3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подраздела 5.4.1 "Водоснабжение" подраздела 5.4 "Зоны инженерной инфраструктуры" раздела 5 "Производственная территория" настоящих Нормативов, а также таблиц 13 и 14 основной части настоящих Нормативов), а также контроль за соблюдением установленного режима использования указанных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и содержание в исправном состоянии сооружений для очистки сточных вод до нормативных показателей качества воды;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содержание в исправном состоянии гидротехнических и других водохозяйственных сооружений и технических устройств;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предотвращение аварийных сбросов неочищенных или недостаточно очищенных сточных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w:t>
      </w:r>
      <w:r w:rsidRPr="00FE2DAD">
        <w:rPr>
          <w:rFonts w:ascii="Times New Roman" w:eastAsia="Times New Roman" w:hAnsi="Times New Roman" w:cs="Times New Roman"/>
          <w:sz w:val="24"/>
          <w:szCs w:val="24"/>
          <w:lang w:eastAsia="ru-RU"/>
        </w:rPr>
        <w:lastRenderedPageBreak/>
        <w:t>сельскохозяйственных и других видах работ в водных объектах или прибрежных водоохранных зонах;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разработку планов мероприятий и инструкции по предотвращению аварий на объектах, представляющих потенциальную угрозу загрязнения;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10.4.9. В целях охраны подземных вод от загрязнения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неэкранированных земляных амбаров, прудов-накопителей, а также карстовых воронок и других углублений для сброса сточных вод и шламов;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отвод без очистки дренажных вод с полей и ливневых сточных вод с территорий населенных мест в овраги и балки;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применение, хранение ядохимикатов и удобрений в пределах водосборов грунтовых вод, используемых при нецентрализованном водоснабжении;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орошение сельскохозяйственных земель сточными водами, если это влияет или может отрицательно влиять на состояние подземных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10.4.10. Мероприятия по защите подземных вод от загрязнения при различных видах хозяйственной деятельности предусматривают: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устройство зон санитарной охраны источников водоснабжения (в соответствии с требованиями подраздела 5.4.1 "Водоснабжение" подраздела 5.4 "Зоны инженерной инфраструктуры" раздела 5 "Производственная территория" настоящих Нормативов, а также таблиц 13 и 14 основной части настоящих Нормативов), а также контроль за </w:t>
      </w:r>
      <w:r w:rsidRPr="00FE2DAD">
        <w:rPr>
          <w:rFonts w:ascii="Times New Roman" w:eastAsia="Times New Roman" w:hAnsi="Times New Roman" w:cs="Times New Roman"/>
          <w:sz w:val="24"/>
          <w:szCs w:val="24"/>
          <w:lang w:eastAsia="ru-RU"/>
        </w:rPr>
        <w:lastRenderedPageBreak/>
        <w:t>соблюдением установленного режима использования указанных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организацию зон санитарной и горно-санитарной охраны вокруг источников минеральных вод, месторождения лечебных грязей (в соответствии с требованиями раздела 7 "Особо охраняемые территории"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обязательную герметизацию оголовка всех эксплуатируемых и резервных скважин;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предупреждение фильтрации загрязненных вод с поверхности почвы, а также при бурении скважин различного назначения в водоносные горизонты;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герметизацию систем сбора нефти и нефтепродуктов;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рекультивацию отработанных карьеров;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мониторинг состояния и режима эксплуатации водозаборов подземных вод, ограничение водоотбора.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 Охрана почв: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10.5.3. Выбор площадки для размещения объектов проводится с учетом: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физико-химических свойств почв, их механического состава, содержания </w:t>
      </w:r>
      <w:r w:rsidRPr="00FE2DAD">
        <w:rPr>
          <w:rFonts w:ascii="Times New Roman" w:eastAsia="Times New Roman" w:hAnsi="Times New Roman" w:cs="Times New Roman"/>
          <w:sz w:val="24"/>
          <w:szCs w:val="24"/>
          <w:lang w:eastAsia="ru-RU"/>
        </w:rPr>
        <w:lastRenderedPageBreak/>
        <w:t>органического вещества, кислотности и другого;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природно-климатических характеристик (роза ветров, количество осадков, температурный режим района);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ландшафтной, геологической и гидрологической характеристики почв;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их хозяйственного использования.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разрешается предоставление земельных участков без заключения органов государственного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Требования к почвам по химическим и эпидемиологическим показателям представлены в таблице 126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10.5.5. Почвы на территориях жилой застройки следует относить к категории "чистых" при соблюдении следующих требований: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санитарно-паразитологическим показателям - отсутствие возбудителей паразитарных заболеваний, патогенных, простейших;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санитарно-энтомологическим показателям - отсутствие преимагинальных форм синантропных мух;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 санитарно-химическим показателям - санитарное число должно быть не ниже 0,98 (относительные единицы).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10.5.6. Почвы сельскохозяйственного назначения по степени загрязнения химическими веществами в соответствии с таблицей 127 основной части настоящих Нормативов могут быть разделены на следующие категории: допустимые, умеренно опасные, опасные и чрезвычайно опасные.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10.5.8. Почвы, где годовая эффективная доза радиации не превышает 1 м3в, считаются не загрязненными по радиоактивному фактору.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обнаружении локальных источников радиоактивного загрязнения с уровнем радиационного воздействия на население: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более 0,3 м3в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10.5.9. Правила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75" w:history="1">
        <w:r w:rsidRPr="00FE2DA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февраля 2004 года N 112</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10.5.9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10.5.10. Мероприятия по защите почв разрабатываются в каждом конкретном случае, учитывающем категорию их загрязнения, и должны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рекультивацию и мелиорацию почв, восстановление плодородия;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введение специальных режимов использования;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изменение целевого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этих землях продукции, а также при отсутствии эффективных технологий восстановления загрязненных земель.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Порядок консервации загрязненных территорий установлен </w:t>
      </w:r>
      <w:hyperlink r:id="rId76" w:history="1">
        <w:r w:rsidRPr="00FE2DA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27 февраля 2004 года N 112</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 10.5.11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10.6. Защита от шума и вибрации: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СП 51.13330.2011.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10.6.3. Шумовыми характеристиками источников внешнего шума являются: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транспортных потоков на улицах и дорогах - L &lt;*&gt; на расстоянии</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Аэкв</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7,5 м от оси первой полосы движения (для трамваев - на расстоянии 7,5 м от оси ближнего пути);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потоков железнодорожных поездов - L и L &lt;**&gt; на расстоянии</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Аэкв Амакс</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 м от оси ближнего к расчетной точке пути;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водного транспорта - L и L на расстоянии 25 м от борта судна;</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Аэкв Амакс</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воздушного транспорта - L и L в расчетной точке;</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Аэкв Амакс</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для производственных зон, промышленных и энергетических предприятий с максимальным линейным размером в плане более 300 м - L и L на</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Аэкв Амакс</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границе территории предприятия и селитебной территории в направлении расчетной точки;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внутриквартальных источников шума - L и L на фиксированном</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Аэкв Амакс</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расстоянии от источника;</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________________</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&lt;*&gt; L - эквивалентный уровень звука, дБА;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Аэкв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&lt;**&gt; L - максимальный уровень звука, дБА.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Амакс</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Расчетные точки следует выбирать: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непосредственно прилегающей к жилым домам и другим зданиям, в которых уровни проникающего шума нормируются таблицей 97,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10.6.4. Требования по уровням шума в жилых и общественных зданиях, а также на прилегающих территориях приведены в таблице 129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130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10.6.6. Значения максимальных уровней шумового воздействия на человека на различных территориях представлены в таблице 132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Мероприятия по шумовой защите предусматривают: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санитарно-защитных зон предприятий (в том числе предприятий коммунально-транспортной сферы), автомобильных и железных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трассировку магистральных дорог скоростного и грузового движения в обход жилых районов и зон отдыха;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укрупнение межмагистральных территорий для отдаления основных массивов застройки от транспортных магистралей;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создание системы парковки автомобилей на границе жилых районов и групп жилых домов;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формирование общегородской системы зеленых насаждений;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w:t>
      </w:r>
      <w:r w:rsidRPr="00FE2DAD">
        <w:rPr>
          <w:rFonts w:ascii="Times New Roman" w:eastAsia="Times New Roman" w:hAnsi="Times New Roman" w:cs="Times New Roman"/>
          <w:sz w:val="24"/>
          <w:szCs w:val="24"/>
          <w:lang w:eastAsia="ru-RU"/>
        </w:rPr>
        <w:lastRenderedPageBreak/>
        <w:t>причиной возникновения шума.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Мероприятия по защите от вибраций предусматривают: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удаление зданий и сооружений от источников вибрации;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использование методов виброзащиты при проектировании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меры по снижению динамических нагрузок, создаваемых источником вибрации.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Снижение вибрации может быть достигнуто: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устройством виброизоляции отдельных установок или оборудования;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применением для трубопроводов и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гибких элементов - в системах, соединенных с источником вибрации;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мягких прокладок - в местах перехода через ограждающие конструкции и крепления к ограждающим конструкциям.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 Защита от электромагнитных полей, излучений и облучений: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Специальные требования по защите от электромагнитных полей, излучений и облучений устанавливают для: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элементов систем сотовой связи и других видов подвижной связи;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видеодисплейных терминалов и мониторов персональных компьютеров;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СВЧ-печей, индукционных печей.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10.7.2. Оценка воздействия электромагнитного поля радиочастотного диапазона передающих радиотехнических объектов (ПРТО) на население осуществляется: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в диапазоне частот 30 кГц - 300 МГц - по эффективным значениям напряженности электрического поля (Е), В/м;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диапазоне частот 300 МГц - 300 ГГц - по средним значениям плотности потока энергии, мкВт/кв. см.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131, с учетом вторичного излучения.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диапазоне частот от 27 МГц до 300 МГц - по значениям напряженности электрического поля, Е (В/м);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диапазоне частот от 300 МГц до 2400 МГц - по значениям плотности потока энергии, ППЭ (мВт/кв. см, мкВт/кв. см).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В/м - в диапазоне частот 27 МГц - 30 МГц;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В/м - в диапазоне частот 30 МГц - 300 МГц;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мкВт/кв. см - в диапазоне частот 300 МГц - 2400 МГц.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10.7.6. Максимальные значения уровней электромагнитного излучения от радиотехнических объектов на различных территориях приведены в таблице 132.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одновременном облучении от нескольких источников должны соблюдаться условия СанПиН 2.1.8/2.2.4.1383-03, СанПиН 2.1.8/2.2.4.1190-03.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w:t>
      </w:r>
      <w:r w:rsidRPr="00FE2DAD">
        <w:rPr>
          <w:rFonts w:ascii="Times New Roman" w:eastAsia="Times New Roman" w:hAnsi="Times New Roman" w:cs="Times New Roman"/>
          <w:sz w:val="24"/>
          <w:szCs w:val="24"/>
          <w:lang w:eastAsia="ru-RU"/>
        </w:rPr>
        <w:lastRenderedPageBreak/>
        <w:t>м для любого типа антенны и любого направления излучения.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Границы санитарно-защитной зоны определяются на высоте 2 м от поверхности земли по ПДУ, указанным в таблице 132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0,5 кВ/м - внутри жилых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кВ/м - на территории зоны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кВ/м - на участках пересечения воздушных линий с автомобильными дорогами I - IV категории;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15 кВ/м - в ненаселенной местности (незастроенные местности, доступные для транспорта, и сельскохозяйственные угодья);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10.7.13. С целью защиты населения от электромагнитных полей, излучений и облучений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рациональное размещение источников электромагнитного поля и применение средств защиты, в том числе экранирование источников;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уменьшение излучаемой мощности передатчиков и антенн;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ограничение доступа к источникам излучения, в том числе вторичного излучения (сетям, конструкциям зданий, коммуникациям);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санитарно-защитных зон от высоковольтных воздушных линий электропередачи в соответствии с требованиями подраздела 5.4.7 "Электроснабжение"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10.8. Радиационная безопасность: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77" w:history="1">
        <w:r w:rsidRPr="00FE2DAD">
          <w:rPr>
            <w:rFonts w:ascii="Times New Roman" w:eastAsia="Times New Roman" w:hAnsi="Times New Roman" w:cs="Times New Roman"/>
            <w:color w:val="0000FF"/>
            <w:sz w:val="24"/>
            <w:szCs w:val="24"/>
            <w:u w:val="single"/>
            <w:lang w:eastAsia="ru-RU"/>
          </w:rPr>
          <w:t>Федеральным законом от 9 января 1996 года N 3-ФЗ "О радиационной безопасности населения"</w:t>
        </w:r>
      </w:hyperlink>
      <w:r w:rsidRPr="00FE2DAD">
        <w:rPr>
          <w:rFonts w:ascii="Times New Roman" w:eastAsia="Times New Roman" w:hAnsi="Times New Roman" w:cs="Times New Roman"/>
          <w:sz w:val="24"/>
          <w:szCs w:val="24"/>
          <w:lang w:eastAsia="ru-RU"/>
        </w:rPr>
        <w:t>, Нормами радиационной безопасности "НРБ-99/2009" и Основными санитарными правилами обеспечения радиационной безопасности "ОСПОРБ-99/2010".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Радиационная безопасность населения обеспечивается: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созданием условий жизнедеятельности людей, отвечающих требованиям "НРБ-99/2009" и "ОСПОРБ-99/2010";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установлением квот на облучение от разных источников излучения;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организацией радиационного контроля;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организацией системы информации о радиационной обстановке;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проектированием радиационно-опасных объектов с соблюдением требований "ОСПОРБ-99/2010" и санитарных правил и норм.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отсутствие радиационных аномалий после обследования участка поисковыми радиометрами;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Участки застройки под промышленные объекты квалифицируются как радиационно безопасные при совместном выполнении следующих условий: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отсутствие радиационных аномалий после обследования участка поисковыми радиометрами;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Допустимое значение эффективной дозы, обусловленной суммарным воздействием природных источников излучения, для населения не устанавливается.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10.8.5. При размещении радиационных объектов необходимо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оценку метеорологических, гидрологических, геологических и сейсмических факторов при нормальной эксплуатации и при возможных авариях;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санитарно-защитных зон и зон наблюдения вокруг радиационных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локализацию источников радиационного воздействия;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физическую защиту источников излучения (физические барьеры на пути распространения ионизирующего излучения и радиоактивных веществ);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зонирование территории вокруг наиболее опасных объектов и внутри них;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организацию системы радиационного контроля;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Радиационные объекты следует размещать в соответствии с разделом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10.8.7. Полигоны для захоронения радиоактивных отходов следует размещать в соответствии с требованиями раздела 8 "Зоны специального назначения"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"НРБ-99/2009".</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10.9. Разрешенные параметры допустимых уровней воздействия на человека и условия проживания: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10.9.1. Предельные значения допустимых уровней воздействия на среду и человека приведены в таблице 132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10.10. Регулирование микроклимата: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Энергоэффективность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10.10.1. При планировке и застройке территории Краснодарского края необходимо </w:t>
      </w:r>
      <w:r w:rsidRPr="00FE2DAD">
        <w:rPr>
          <w:rFonts w:ascii="Times New Roman" w:eastAsia="Times New Roman" w:hAnsi="Times New Roman" w:cs="Times New Roman"/>
          <w:sz w:val="24"/>
          <w:szCs w:val="24"/>
          <w:lang w:eastAsia="ru-RU"/>
        </w:rPr>
        <w:lastRenderedPageBreak/>
        <w:t>обеспечивать нормы освещенности помещений проектируемых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таблице 133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Коэффициент светового климата для территории Краснодарского края приведен в таблице 133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Продолжительность инсоляции жилых и общественных зданий обеспечивается в соответствии с требованиями СанПиН 2.2.1/2.1.1.1076-01.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10.10.3.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Меры по ограничению избыточного теплового воздействия инсоляции не должны приводить к нарушению норм естественного освещения помещений.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 теплозащитных свойств здания следует осуществлять по одному из двух альтернативных подходов: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предписывающему, когда нормативные требования предъявляются к отдельным элементам теплозащиты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 подхода разрешается осуществлять заказчику и проектной организации.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зон с месторождениями геотермальных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иных источников альтернативной энергии в систему инженерного обеспечения здания в объеме не менее 15 процентов от общего энергопотребления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 Охрана объектов культурного наследия (памятников истории и культуры):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11.1. Общие положения: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 Зоны охраны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w:t>
      </w:r>
      <w:r w:rsidRPr="00FE2DAD">
        <w:rPr>
          <w:rFonts w:ascii="Times New Roman" w:eastAsia="Times New Roman" w:hAnsi="Times New Roman" w:cs="Times New Roman"/>
          <w:sz w:val="24"/>
          <w:szCs w:val="24"/>
          <w:lang w:eastAsia="ru-RU"/>
        </w:rPr>
        <w:lastRenderedPageBreak/>
        <w:t>соответствии с проектом зон охраны объекта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отношении объектов культурного наследия федерального значения по согласованию с федеральным органом охраны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объектов археологии в зависимости от их типа устанавливаются следующие границы зон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поселений, городищ, селищ независимо от места их расположения - 500 метров от границ памятника по всему его периметру;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курганов высотой: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1 метра - 50 метров от подошвы кургана по всему его периметру;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2 метров - 75 метров от подошвы кургана по всему его периметру;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до 3 метров - 125 метров от подошвы кургана по всему его периметру;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свыше 3 метров - 150 метров от подошвы кургана по всему его периметру;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11.2.4. СП 42.13330.2011 установлено, что расстояния от памятников истории и культуры до транспортных и инженерных коммуникаций должны быть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проезжих частей магистралей скоростного и непрерывного 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сложного рельефа - 100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плоском рельефе - 50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сетей водопровода, канализации и теплоснабжения (кроме разводящих) - 15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других подземных инженерных сетей - 5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реконструкции указанные расстояния до инженерных сетей допускается сокращать, но принимать не менее: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водонесущих сетей - 5 м; неводонесущих - 2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необходимо обеспечивать проведение специальных технических мероприятий при производстве строительных работ.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xml:space="preserve">     11.2.8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w:t>
      </w:r>
      <w:hyperlink r:id="rId78" w:history="1">
        <w:r w:rsidRPr="00FE2DAD">
          <w:rPr>
            <w:rFonts w:ascii="Times New Roman" w:eastAsia="Times New Roman" w:hAnsi="Times New Roman" w:cs="Times New Roman"/>
            <w:color w:val="0000FF"/>
            <w:sz w:val="24"/>
            <w:szCs w:val="24"/>
            <w:u w:val="single"/>
            <w:lang w:eastAsia="ru-RU"/>
          </w:rPr>
          <w:t>Градостроительным кодексом Российской Федерации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11.2.9.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Предмет охраны исторического поселения включает в себя: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планировочную структуру, включая ее элементы;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объемно-пространственную структуру;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композицию и силуэт застройки - соотношение вертикальных и горизонтальных доминант и акцентов;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соотношение между различными городскими пространствами (свободными, застроенными, озелененными);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композиционно-видовые связи (панорамы), соотношение природного и созданного человеком окружения.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согласованию с краевым органом охраны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Настенные вывески не должны нарушать декоративного решения и внешнего вида фасадов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 рекламным конструкциям относятся панно, консольные вывески (консоли), транспаранты-перетяжки, флаговые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сооружений в целях распространения рекламы.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допускается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11.2.10. При реконструкции в исторических зонах городских округов и поселений режим реконструкции должен определяться с учетом: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сохранения общего характера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сохранения видовых коридоров на главные ансамбли и памятники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отказа от применения архитектурных форм, не свойственных исторической традиции данного места;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использования традиционных материалов;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применения способов прокладки инженерных сетей и коммуникаций, не нарушающих исторического характера застройки, фасадов архитектурных памятников и объектов культурного наследия (как правило, подземная, кабельная в коллекторах или каналах);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Новое строительство в этой среде должно производиться только по проектам, согласованным в установленном порядке.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Обеспечение доступности объектов социальной инфраструктуры для инвалидов и других маломобильных групп населения:</w:t>
      </w:r>
      <w:r w:rsidRPr="00FE2DAD">
        <w:rPr>
          <w:rFonts w:ascii="Times New Roman" w:eastAsia="Times New Roman" w:hAnsi="Times New Roman" w:cs="Times New Roman"/>
          <w:sz w:val="24"/>
          <w:szCs w:val="24"/>
          <w:lang w:eastAsia="ru-RU"/>
        </w:rPr>
        <w:br/>
        <w:t>     </w:t>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12.1. Общие положения</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12.1.1. При планировке и застройке городских округов и поселений необходимо обеспечивать условия для беспрепятственного доступа для инвалидов и других маломобильных групп населения (далее - МГН) к объектам социальной, транспортной и инженерной инфраструктуры в соответствии с требованиями нормативных документов.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12.1.3. Термины и определения объектов социального обслуживания МГН: маломобильные граждане (маломобильные группы населения) - см. пункт 47 раздела 2 "Термины и определения" части III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дом-интернат общего типа - учреждение, предназначенное для стационарного проживания лиц старшего возраста и инвалидов, нуждающихся в социальной и медицинской помощи;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дом-интернат психоневрологический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реабилитационный центр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реабилитационный центр для детей и подростков с ограниченными возможностями здоровья (ОВЗ)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геронтологический центр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гериатрический центр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оказывающего помощь по лечению и уходу за инвалидами и пациентами старших возрастных групп, частично или полностью утратившими способность к самообслуживанию;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дом (отделение) сестринского ухода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хоспис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абилитация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подразделение абилитации детей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w:t>
      </w:r>
      <w:r w:rsidRPr="00FE2DAD">
        <w:rPr>
          <w:rFonts w:ascii="Times New Roman" w:eastAsia="Times New Roman" w:hAnsi="Times New Roman" w:cs="Times New Roman"/>
          <w:sz w:val="24"/>
          <w:szCs w:val="24"/>
          <w:lang w:eastAsia="ru-RU"/>
        </w:rPr>
        <w:lastRenderedPageBreak/>
        <w:t>иную помощь их семьям.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12.1.4. Для проектирования системы социального обслуживания МГН требуются следующие исходные материалы: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перечень и перспективы сохранения и использования существующих учреждений, состав оказываемых ими услуг;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12.1.5. Проектные решения, предназначенные для МГН, должны обеспечивать повышенное качество среды обитания при соблюдении: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досягаемости ими кратчайшим путем мест целевого посещения и беспрепятственности перемещения внутри зданий и сооружений и на их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безопасности путей движения (в том числе эвакуационных и путей спасения), а также мест проживания, обслуживания и приложения труда МГН;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эвакуации людей из здания или в безопасную зону до возможного нанесения вреда их жизни и здоровью вследствие воздействия опасных факторов;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удобства и комфорта среды жизнедеятельности для всех групп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Система средств информационной поддержки должна быть обеспечена на всех путях </w:t>
      </w:r>
      <w:r w:rsidRPr="00FE2DAD">
        <w:rPr>
          <w:rFonts w:ascii="Times New Roman" w:eastAsia="Times New Roman" w:hAnsi="Times New Roman" w:cs="Times New Roman"/>
          <w:sz w:val="24"/>
          <w:szCs w:val="24"/>
          <w:lang w:eastAsia="ru-RU"/>
        </w:rPr>
        <w:lastRenderedPageBreak/>
        <w:t>движения, доступных для МГН на все время (в течение суток) эксплуатации учреждения или предприятия в соответствии с ГОСТ Р 51256-2011 и ГОСТ Р 52875-2007.</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12.2. Требования к формированию безбарьерной среды на территориях городских округов, городских и сельских поселений и размещению объектов социальной инфраструктуры для маломобильных групп населения</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141.13330.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СП 141.13330 и таблицей 4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12.2.4. В зависимости от задач и вида документации территориального планирования или планировки территории применяется один из двух методов: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 суммарной вместимости учреждений всех видов социального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определение количества объектов и мест их размещения.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12.2.5. Суммарная вместимость учреждений социального обслуживания населения определяется потребностью в следующих видах услуг: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социально-бытовые; социально-медицинские;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медико-социальные (на базе системы здравоохранения);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социально-реабилитационные (включая абилитацию, оздоровление, досуг);</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социально-консультативные;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специализированное жилище;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обслуживание лиц без определенного места жительства.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12.2.6. Основную часть суммарной вместимости учреждений целесообразно сгруппировать в центры: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геронтологические, гериатрические, социально-оздоровительные центры - стационарного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12.2.7. Для городов различной величины (классификация и численность населения - по таблице 30 настоящих Нормативов и таблице 1 СП 42.13330) число центров социального обслуживания составляет: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9"/>
        <w:gridCol w:w="2078"/>
      </w:tblGrid>
      <w:tr w:rsidR="00FE2DAD" w:rsidRPr="00FE2DAD" w:rsidTr="00FE2DAD">
        <w:trPr>
          <w:trHeight w:val="15"/>
          <w:tblCellSpacing w:w="15" w:type="dxa"/>
        </w:trPr>
        <w:tc>
          <w:tcPr>
            <w:tcW w:w="5174"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03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малые города (10 - 50 тыс.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1 - 3</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средние города (50 - 100 тыс.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3 - 6</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большие города (100 - 250 тыс.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6 - 9</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крупные города (250 - 1000 тыс.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9 - 16</w:t>
            </w:r>
          </w:p>
        </w:tc>
      </w:tr>
      <w:tr w:rsidR="00FE2DAD" w:rsidRPr="00FE2DAD" w:rsidTr="00FE2DAD">
        <w:trPr>
          <w:tblCellSpacing w:w="15" w:type="dxa"/>
        </w:trPr>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крупнейшие города (св. 1,0 млн. чел.)</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16 - 24</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12.2.8. Ориентировочное число центров социального обслуживания и состав их отделений приведены в СП 141.13330. При этом численность обслуживаемых МГН одним центром составляет: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1 - 5 тыс. МГН - для малых и средних городов;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10 - 30 тыс. МГН - для больших, крупных, крупнейших городов.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12.2.9. Удельный показатель общей площади объектов социального обслуживания населения: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9"/>
        <w:gridCol w:w="2611"/>
        <w:gridCol w:w="2259"/>
      </w:tblGrid>
      <w:tr w:rsidR="00FE2DAD" w:rsidRPr="00FE2DAD" w:rsidTr="00FE2DAD">
        <w:trPr>
          <w:trHeight w:val="15"/>
          <w:tblCellSpacing w:w="15" w:type="dxa"/>
        </w:trPr>
        <w:tc>
          <w:tcPr>
            <w:tcW w:w="4435"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Структура системы обслуживания населения</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Общая площадь учреждений социального обеспечения (при минимальной норме), м(2)/1 тыс. МГН</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Городские поселения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Сельские поселения</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Учреждения социального обслуживания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341</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266</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Административно-хозяйственные и методические подразделения центра социального обслуживания (аппарат ЦСО)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26</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Здание органов социальной защиты населения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w:t>
            </w:r>
          </w:p>
        </w:tc>
      </w:tr>
      <w:tr w:rsidR="00FE2DAD" w:rsidRPr="00FE2DAD" w:rsidTr="00FE2DAD">
        <w:trPr>
          <w:tblCellSpacing w:w="15" w:type="dxa"/>
        </w:trPr>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Всего</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377</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296</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12.2.10. Размещать учреждения социального обслуживания следует по расчету, приведенному СП 141.13330.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всех видов учреждений социального обслуживания - типологию общественных зданий согласно СП 118.13330 (учреждения без стационара, учреждения со стационаром, в том числе дома-интернаты для инвалидов и престарелых, для детей-инвалидов и т.п.).</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таблицей 4 настоящих Нормативов.</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12.3.1. Для реконструируемых городских территорий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140.13330.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12.3.4. При создании доступной для инвалидов среды жизнедеятельности необходимо обеспечивать возможность беспрепятственного передвижения: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Р 51671-2000).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12.3.7. Основные элементы безбарьерного каркаса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наличие сопряжений, подъемных и других устройств различного типа: пандусы, подъемники (лифты), поручни на входах во все жилые здания и здания культурно-</w:t>
      </w:r>
      <w:r w:rsidRPr="00FE2DAD">
        <w:rPr>
          <w:rFonts w:ascii="Times New Roman" w:eastAsia="Times New Roman" w:hAnsi="Times New Roman" w:cs="Times New Roman"/>
          <w:sz w:val="24"/>
          <w:szCs w:val="24"/>
          <w:lang w:eastAsia="ru-RU"/>
        </w:rPr>
        <w:lastRenderedPageBreak/>
        <w:t>бытового назначения;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элементы информационной системы для инвалидов, включая: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предусматривать поэтапное проведение работ по адаптации среды жизнедеятельности с учетом потребностей инвалидов и в зависимости от выделяемого финансирования: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III этап - комплекс мероприятий, направленных на приведение городской среды в соответствие с действующими нормами.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rsidR="00FE2DAD" w:rsidRPr="00FE2DAD" w:rsidRDefault="00FE2DAD" w:rsidP="00FE2D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E2DAD">
        <w:rPr>
          <w:rFonts w:ascii="Times New Roman" w:eastAsia="Times New Roman" w:hAnsi="Times New Roman" w:cs="Times New Roman"/>
          <w:b/>
          <w:bCs/>
          <w:sz w:val="27"/>
          <w:szCs w:val="27"/>
          <w:lang w:eastAsia="ru-RU"/>
        </w:rPr>
        <w:t>Требования к планировке и застройке преобразуемых территорий и зон для формирования безбарьерной среды</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 xml:space="preserve">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w:t>
      </w:r>
      <w:r w:rsidRPr="00FE2DAD">
        <w:rPr>
          <w:rFonts w:ascii="Times New Roman" w:eastAsia="Times New Roman" w:hAnsi="Times New Roman" w:cs="Times New Roman"/>
          <w:sz w:val="24"/>
          <w:szCs w:val="24"/>
          <w:lang w:eastAsia="ru-RU"/>
        </w:rPr>
        <w:lastRenderedPageBreak/>
        <w:t>рассматриваемой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обеспечение удобных и безопасных пересечений транспортных и пешеходных путей, в том числе в разных уровнях;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12.3.12. В исторических зонах городов в процессе реконструкции должны быть обеспечены доступность объектов социальной инфраструктуры для живущих в этом районе инвалидов и маломобильных групп населения, а также доступность памятников истории, культуры и архитектуры, административных и культовых зданий для всех людей, включая инвалидов, в том числе приезжающих из других районов.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12.3.13. В историческую среду жилых зон рекомендуется включать учреждения, предоставляющие услуги как для населения в пределах своей жилой зоны, так и инвалидов и лиц старшего возраста, проживающих на прилегающих территориях (например, центр социального обслуживания, частные пансионаты на 30 - 50 чел. и др.).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12.3.16. При формировании доступной для инвалидов среды в сложившихся районах массовой жилой застройки следует предусматривать: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возможность обеспечения удовлетворительных экологических условий в сочетании с хорошими условиями транспортной доступности;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нормативную насыщенность учреждениями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возможность в процессе реконструкции переустройства жилищ с учетом потребностей </w:t>
      </w:r>
      <w:r w:rsidRPr="00FE2DAD">
        <w:rPr>
          <w:rFonts w:ascii="Times New Roman" w:eastAsia="Times New Roman" w:hAnsi="Times New Roman" w:cs="Times New Roman"/>
          <w:sz w:val="24"/>
          <w:szCs w:val="24"/>
          <w:lang w:eastAsia="ru-RU"/>
        </w:rPr>
        <w:lastRenderedPageBreak/>
        <w:t>инвалидов;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обеспечение территориальных резервов для специально оборудованных рекреационно-коммуникативных устройств и гаражей для инвалидов.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домов; инженерное обустройство и озеленение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Целесообразно размещение в комплексе с общественным центром района индивидуальной застройки центра социального обслуживания с дневным пребыванием инвалидов и пожилых лицей.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СП 136.13330.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12.3.20. Пешеходные пути к объектам повседневного обслуживания инвалидов не должны пересекаться в одном уровне с городскими транспортными магистралями. На районных магистралях и жилых улицах допускается устройство наземных переходов, оборудованных сигнализацией, либо создание перед переходом искусственно неровной дороги (специально созданной на проезжей части дороги искусственной преграды для автомобиля, обозначенной знаком "неровная дорога" и вынуждающей водителя сбавлять скорость до 30 км/ч).</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условиях реконструкции, когда нельзя обеспечить выполнение нормативных радиусов доступности учреждений повседневного обслуживания (низкоплотная малоэтажная усадебная застройка, крутой рельеф и др.), предпочтение должно быть отдано маршруту без препятствий, хотя и более длинному.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12.3.21. Для городских районов различной величины число центров социального обслуживания составляет: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4"/>
        <w:gridCol w:w="1523"/>
      </w:tblGrid>
      <w:tr w:rsidR="00FE2DAD" w:rsidRPr="00FE2DAD" w:rsidTr="00FE2DAD">
        <w:trPr>
          <w:trHeight w:val="15"/>
          <w:tblCellSpacing w:w="15" w:type="dxa"/>
        </w:trPr>
        <w:tc>
          <w:tcPr>
            <w:tcW w:w="5359"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1478"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малые районы (до 50 тыс.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1 - 3</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средние районы (50 - 100 тыс.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3 - 6</w:t>
            </w:r>
          </w:p>
        </w:tc>
      </w:tr>
      <w:tr w:rsidR="00FE2DAD" w:rsidRPr="00FE2DAD" w:rsidTr="00FE2DAD">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большие районы (100 - 250 тыс.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6 - 12</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При этом численность обслуживаемых МГН одним центром составляет: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5 - 10 тыс. МГН - для районов с низкой плотностью жилой (и высокой плотностью общественной)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10 - 30 тыс. МГН - для районов с высокой плотностью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12.3.22. Типологию объектов социального обслуживания, их параметры, площадь территории и радиус обслуживания необходимо определять в соответствии с положениями СП 140.13330 и СП 141.13330.</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12.4. Требования к параметрам проездов и проходов, обеспечивающих доступ инвалидов и маломобильных групп населения:</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 городского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СП 59.13330 и СП 140.13330.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12.4.4. В условиях реконструкции отдельных объектов или функциональных территорий города необходимо предусматривать планировочную и техническую организацию всего процесса пешеходно-транспортного передвижения людей, включая: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подходы к зданиям и комплексам различного назначения, остановочным пунктам, станциям, вокзалам, передвижения в комплексных объектах и др.;</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пользование транспортными средствами;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возможность осуществления пересадки с одной линии на другую или с одного вида транспорта на другой.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12.4.6. Для обеспечения безопасности и удобства передвижения и ориентации </w:t>
      </w:r>
      <w:r w:rsidRPr="00FE2DAD">
        <w:rPr>
          <w:rFonts w:ascii="Times New Roman" w:eastAsia="Times New Roman" w:hAnsi="Times New Roman" w:cs="Times New Roman"/>
          <w:sz w:val="24"/>
          <w:szCs w:val="24"/>
          <w:lang w:eastAsia="ru-RU"/>
        </w:rPr>
        <w:lastRenderedPageBreak/>
        <w:t>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Подземные пешеходные переходы через магистрали следует оборудовать пандусом и поручнями.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Устройство пандуса в подземном переходе должно соответствовать требованиям СП 59.13330.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12.4.9.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Р 51684-2000. По обеим сторонам перехода через проезжую часть должны быть установлены бордюрные пандусы.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12.4.11.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пешеходного пути через островок безопасности в местах перехода через проезжую часть должна быть не менее 3 м, длина - не менее 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w:t>
      </w:r>
      <w:r w:rsidRPr="00FE2DAD">
        <w:rPr>
          <w:rFonts w:ascii="Times New Roman" w:eastAsia="Times New Roman" w:hAnsi="Times New Roman" w:cs="Times New Roman"/>
          <w:sz w:val="24"/>
          <w:szCs w:val="24"/>
          <w:lang w:eastAsia="ru-RU"/>
        </w:rPr>
        <w:lastRenderedPageBreak/>
        <w:t>(карманы) размером не менее 2,0 x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Примечание. Все параметры ширины и высоты коммуникационных путей здесь и в других пунктах приводятся в чистоте (в свету).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12.4.14. Высоту бордюров по краям пешеходных путей на территории рекомендуется принимать не менее 0,05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12.4.15.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тактильной полосы принимается в пределах 0,5 - 0,6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Поперечный уклон ступеней должен быть не более 2 процентов.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Поверхность ступеней должна иметь антискользящее покрытие и быть шероховатой.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Не следует применять на путях движения лиц, относящихся к малоподвижным группам населения, ступени с открытыми подступенками.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Краевые (фризовые) ступени лестничных маршей должны быть выделены цветом или фактурой.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Перед открытой лестницей за 0,8 - 0,9 м следует предусматривать предупредительные тактильные полосы шириной 0,3 - 0,5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Лестницы должны дублироваться пандусами или подъемными устройствами.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Наружные лестницы и пандусы должны быть оборудованы поручнями.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Длина марша пандуса не должна превышать 9,0 м, а уклон не круче 1:20.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между поручнями пандуса должна быть в пределах 0,9 - 1,0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Пандус с расчетной длиной 36,0 м и более или высотой более 3,0 м следует заменять подъемными устройствами.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7"/>
        <w:gridCol w:w="6272"/>
      </w:tblGrid>
      <w:tr w:rsidR="00FE2DAD" w:rsidRPr="00FE2DAD" w:rsidTr="00FE2DAD">
        <w:trPr>
          <w:trHeight w:val="15"/>
          <w:tblCellSpacing w:w="15" w:type="dxa"/>
        </w:trPr>
        <w:tc>
          <w:tcPr>
            <w:tcW w:w="3142" w:type="dxa"/>
            <w:vAlign w:val="center"/>
            <w:hideMark/>
          </w:tcPr>
          <w:p w:rsidR="00FE2DAD" w:rsidRPr="00FE2DAD" w:rsidRDefault="00FE2DAD" w:rsidP="00FE2DAD">
            <w:pPr>
              <w:spacing w:after="0" w:line="240" w:lineRule="auto"/>
              <w:rPr>
                <w:rFonts w:ascii="Times New Roman" w:eastAsia="Times New Roman" w:hAnsi="Times New Roman" w:cs="Times New Roman"/>
                <w:sz w:val="24"/>
                <w:szCs w:val="24"/>
                <w:lang w:eastAsia="ru-RU"/>
              </w:rPr>
            </w:pPr>
          </w:p>
        </w:tc>
        <w:tc>
          <w:tcPr>
            <w:tcW w:w="6653" w:type="dxa"/>
            <w:vAlign w:val="center"/>
            <w:hideMark/>
          </w:tcPr>
          <w:p w:rsidR="00FE2DAD" w:rsidRPr="00FE2DAD" w:rsidRDefault="00FE2DAD" w:rsidP="00FE2DAD">
            <w:pPr>
              <w:spacing w:after="0" w:line="240" w:lineRule="auto"/>
              <w:rPr>
                <w:rFonts w:ascii="Times New Roman" w:eastAsia="Times New Roman" w:hAnsi="Times New Roman" w:cs="Times New Roman"/>
                <w:sz w:val="20"/>
                <w:szCs w:val="20"/>
                <w:lang w:eastAsia="ru-RU"/>
              </w:rPr>
            </w:pP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до 1000 включительно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но не менее одного места;</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101 до 200 -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5 мест и дополнительно 3%;</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от 201 до 1000 -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8 мест и дополнительно 2%;</w:t>
            </w:r>
          </w:p>
        </w:tc>
      </w:tr>
      <w:tr w:rsidR="00FE2DAD" w:rsidRPr="00FE2DAD" w:rsidTr="00FE2DAD">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1001 место и более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24 места плюс не менее 1% на каждые 100 мест свыше</w:t>
            </w:r>
          </w:p>
        </w:tc>
      </w:tr>
    </w:tbl>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lastRenderedPageBreak/>
        <w:t xml:space="preserve">12.4.19. Выделяемые места должны обозначаться знаками, принятыми ГОСТ Р 52289-2004 и </w:t>
      </w:r>
      <w:hyperlink r:id="rId79" w:history="1">
        <w:r w:rsidRPr="00FE2DAD">
          <w:rPr>
            <w:rFonts w:ascii="Times New Roman" w:eastAsia="Times New Roman" w:hAnsi="Times New Roman" w:cs="Times New Roman"/>
            <w:color w:val="0000FF"/>
            <w:sz w:val="24"/>
            <w:szCs w:val="24"/>
            <w:u w:val="single"/>
            <w:lang w:eastAsia="ru-RU"/>
          </w:rPr>
          <w:t>Правилами дорожного движения</w:t>
        </w:r>
      </w:hyperlink>
      <w:r w:rsidRPr="00FE2DAD">
        <w:rPr>
          <w:rFonts w:ascii="Times New Roman" w:eastAsia="Times New Roman" w:hAnsi="Times New Roman" w:cs="Times New Roman"/>
          <w:sz w:val="24"/>
          <w:szCs w:val="24"/>
          <w:lang w:eastAsia="ru-RU"/>
        </w:rPr>
        <w:t>, на поверхности покрытия стоянки и продублированы знаком на вертикальной поверхности (стене, столбе, стойке и т.п.) в соответствии с ГОСТ 12.4.026-76, расположенным на высоте не менее 1,5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и общественные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Следует предусматривать линейную посадку деревьев и кустарников для формирования кромок путей пешеходного движения.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13. Противопожарные требования</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13.1. Общие положения: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13.1.1. Планировка и застройка территорий поселений и городских округов должны осуществляться в соответствии с генеральными планами и правилами землепользования и застройки поселений и городских округов, документацией по планировке территории планировочных элементов поселений и городских округов, учитывающими требования пожарной безопасности, установленные </w:t>
      </w:r>
      <w:hyperlink r:id="rId80" w:history="1">
        <w:r w:rsidRPr="00FE2DAD">
          <w:rPr>
            <w:rFonts w:ascii="Times New Roman" w:eastAsia="Times New Roman" w:hAnsi="Times New Roman" w:cs="Times New Roman"/>
            <w:color w:val="0000FF"/>
            <w:sz w:val="24"/>
            <w:szCs w:val="24"/>
            <w:u w:val="single"/>
            <w:lang w:eastAsia="ru-RU"/>
          </w:rPr>
          <w:t>Федеральными законами от 21 декабря 1994 года N 69-ФЗ "О пожарной безопасности"</w:t>
        </w:r>
      </w:hyperlink>
      <w:r w:rsidRPr="00FE2DAD">
        <w:rPr>
          <w:rFonts w:ascii="Times New Roman" w:eastAsia="Times New Roman" w:hAnsi="Times New Roman" w:cs="Times New Roman"/>
          <w:sz w:val="24"/>
          <w:szCs w:val="24"/>
          <w:lang w:eastAsia="ru-RU"/>
        </w:rPr>
        <w:t xml:space="preserve"> и </w:t>
      </w:r>
      <w:hyperlink r:id="rId81" w:history="1">
        <w:r w:rsidRPr="00FE2DAD">
          <w:rPr>
            <w:rFonts w:ascii="Times New Roman" w:eastAsia="Times New Roman" w:hAnsi="Times New Roman" w:cs="Times New Roman"/>
            <w:color w:val="0000FF"/>
            <w:sz w:val="24"/>
            <w:szCs w:val="24"/>
            <w:u w:val="single"/>
            <w:lang w:eastAsia="ru-RU"/>
          </w:rPr>
          <w:t>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 а также СП 4.13130, СП 8.13130, СП 11.13130 и иными нормативными документами.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(в ред. Приказа Департамента по архитектуре и градостроительству Краснодарского </w:t>
      </w:r>
      <w:r w:rsidRPr="00FE2DAD">
        <w:rPr>
          <w:rFonts w:ascii="Times New Roman" w:eastAsia="Times New Roman" w:hAnsi="Times New Roman" w:cs="Times New Roman"/>
          <w:sz w:val="24"/>
          <w:szCs w:val="24"/>
          <w:lang w:eastAsia="ru-RU"/>
        </w:rPr>
        <w:lastRenderedPageBreak/>
        <w:t>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13.1.2. Размещение взрывопожароопасных объектов на территориях поселений и городских округов должно осуществляться в соответствии с требованиями </w:t>
      </w:r>
      <w:hyperlink r:id="rId82" w:history="1">
        <w:r w:rsidRPr="00FE2DAD">
          <w:rPr>
            <w:rFonts w:ascii="Times New Roman" w:eastAsia="Times New Roman" w:hAnsi="Times New Roman" w:cs="Times New Roman"/>
            <w:color w:val="0000FF"/>
            <w:sz w:val="24"/>
            <w:szCs w:val="24"/>
            <w:u w:val="single"/>
            <w:lang w:eastAsia="ru-RU"/>
          </w:rPr>
          <w:t>Федерального закона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w:t>
      </w:r>
      <w:hyperlink r:id="rId83" w:history="1">
        <w:r w:rsidRPr="00FE2DAD">
          <w:rPr>
            <w:rFonts w:ascii="Times New Roman" w:eastAsia="Times New Roman" w:hAnsi="Times New Roman" w:cs="Times New Roman"/>
            <w:color w:val="0000FF"/>
            <w:sz w:val="24"/>
            <w:szCs w:val="24"/>
            <w:u w:val="single"/>
            <w:lang w:eastAsia="ru-RU"/>
          </w:rPr>
          <w:t>Федеральным законом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84" w:history="1">
        <w:r w:rsidRPr="00FE2DAD">
          <w:rPr>
            <w:rFonts w:ascii="Times New Roman" w:eastAsia="Times New Roman" w:hAnsi="Times New Roman" w:cs="Times New Roman"/>
            <w:color w:val="0000FF"/>
            <w:sz w:val="24"/>
            <w:szCs w:val="24"/>
            <w:u w:val="single"/>
            <w:lang w:eastAsia="ru-RU"/>
          </w:rPr>
          <w:t>Федеральным законом от 27 декабря 2002 года N 184-ФЗ "О техническом регулировании"</w:t>
        </w:r>
      </w:hyperlink>
      <w:r w:rsidRPr="00FE2DAD">
        <w:rPr>
          <w:rFonts w:ascii="Times New Roman" w:eastAsia="Times New Roman" w:hAnsi="Times New Roman" w:cs="Times New Roman"/>
          <w:sz w:val="24"/>
          <w:szCs w:val="24"/>
          <w:lang w:eastAsia="ru-RU"/>
        </w:rPr>
        <w:t>,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w:t>
      </w:r>
      <w:r w:rsidRPr="00FE2DAD">
        <w:rPr>
          <w:rFonts w:ascii="Times New Roman" w:eastAsia="Times New Roman" w:hAnsi="Times New Roman" w:cs="Times New Roman"/>
          <w:sz w:val="24"/>
          <w:szCs w:val="24"/>
          <w:lang w:eastAsia="ru-RU"/>
        </w:rPr>
        <w:lastRenderedPageBreak/>
        <w:t>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13.1.6.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w:t>
      </w:r>
      <w:hyperlink r:id="rId85" w:history="1">
        <w:r w:rsidRPr="00FE2DAD">
          <w:rPr>
            <w:rFonts w:ascii="Times New Roman" w:eastAsia="Times New Roman" w:hAnsi="Times New Roman" w:cs="Times New Roman"/>
            <w:color w:val="0000FF"/>
            <w:sz w:val="24"/>
            <w:szCs w:val="24"/>
            <w:u w:val="single"/>
            <w:lang w:eastAsia="ru-RU"/>
          </w:rPr>
          <w:t>Федерального закона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13.1.7.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13.2. Требования к противопожарным расстояниям между зданиями и сооружениями: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13.2.1.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135, 137, 138, 139, 66 и 67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w:t>
      </w:r>
      <w:hyperlink r:id="rId86" w:history="1">
        <w:r w:rsidRPr="00FE2DAD">
          <w:rPr>
            <w:rFonts w:ascii="Times New Roman" w:eastAsia="Times New Roman" w:hAnsi="Times New Roman" w:cs="Times New Roman"/>
            <w:color w:val="0000FF"/>
            <w:sz w:val="24"/>
            <w:szCs w:val="24"/>
            <w:u w:val="single"/>
            <w:lang w:eastAsia="ru-RU"/>
          </w:rPr>
          <w:t>Федерального закона 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должны обеспечивать нераспространение пожара: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от лесных насаждений в лесничествах (лесопарках) до зданий и сооружений, расположенных: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 вне территорий лесничеств (лесопарков);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 на территориях лесничеств (лесопарков);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от лесных насаждений вне лесничеств (лесопарков) до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w:t>
      </w:r>
      <w:r w:rsidRPr="00FE2DAD">
        <w:rPr>
          <w:rFonts w:ascii="Times New Roman" w:eastAsia="Times New Roman" w:hAnsi="Times New Roman" w:cs="Times New Roman"/>
          <w:sz w:val="24"/>
          <w:szCs w:val="24"/>
          <w:lang w:eastAsia="ru-RU"/>
        </w:rPr>
        <w:lastRenderedPageBreak/>
        <w:t>законодательством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134.1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134.1, а также с учетом требований подраздела 5.3 СП 4.13130.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134.1.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таблице 134.1.</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134.2 </w:t>
      </w:r>
      <w:r w:rsidRPr="00FE2DAD">
        <w:rPr>
          <w:rFonts w:ascii="Times New Roman" w:eastAsia="Times New Roman" w:hAnsi="Times New Roman" w:cs="Times New Roman"/>
          <w:sz w:val="24"/>
          <w:szCs w:val="24"/>
          <w:lang w:eastAsia="ru-RU"/>
        </w:rPr>
        <w:lastRenderedPageBreak/>
        <w:t>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СП 4.13130.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(абзац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13.2.2.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населенных пунктов с одно-, двухэтажной индивидуальной застройкой до лесных массивов - не менее 15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таблице 135 основной части настоящих Нормативов, а также в соответствии с требованиями </w:t>
      </w:r>
      <w:hyperlink r:id="rId87" w:history="1">
        <w:r w:rsidRPr="00FE2DAD">
          <w:rPr>
            <w:rFonts w:ascii="Times New Roman" w:eastAsia="Times New Roman" w:hAnsi="Times New Roman" w:cs="Times New Roman"/>
            <w:color w:val="0000FF"/>
            <w:sz w:val="24"/>
            <w:szCs w:val="24"/>
            <w:u w:val="single"/>
            <w:lang w:eastAsia="ru-RU"/>
          </w:rPr>
          <w:t>Федерального закона 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13.2.3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таблице 136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w:t>
      </w:r>
      <w:r w:rsidRPr="00FE2DAD">
        <w:rPr>
          <w:rFonts w:ascii="Times New Roman" w:eastAsia="Times New Roman" w:hAnsi="Times New Roman" w:cs="Times New Roman"/>
          <w:sz w:val="24"/>
          <w:szCs w:val="24"/>
          <w:lang w:eastAsia="ru-RU"/>
        </w:rPr>
        <w:lastRenderedPageBreak/>
        <w:t>лечебных учреждений стационарного типа, одноквартирных жилых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до окон или дверей (для жилых и общественных зданий).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137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подраздела 5.4.7 "Электроснабжение"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66 и 67 основной части настоящих Нормативов, а также в подразделе 5.4.6 "Газоснабжение"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88" w:history="1">
        <w:r w:rsidRPr="00FE2DAD">
          <w:rPr>
            <w:rFonts w:ascii="Times New Roman" w:eastAsia="Times New Roman" w:hAnsi="Times New Roman" w:cs="Times New Roman"/>
            <w:color w:val="0000FF"/>
            <w:sz w:val="24"/>
            <w:szCs w:val="24"/>
            <w:u w:val="single"/>
            <w:lang w:eastAsia="ru-RU"/>
          </w:rPr>
          <w:t>Федерального закона 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89" w:history="1">
        <w:r w:rsidRPr="00FE2DAD">
          <w:rPr>
            <w:rFonts w:ascii="Times New Roman" w:eastAsia="Times New Roman" w:hAnsi="Times New Roman" w:cs="Times New Roman"/>
            <w:color w:val="0000FF"/>
            <w:sz w:val="24"/>
            <w:szCs w:val="24"/>
            <w:u w:val="single"/>
            <w:lang w:eastAsia="ru-RU"/>
          </w:rPr>
          <w:t>Федеральным законом от 27 декабря 2002 года N 184-ФЗ "О техническом регулировании"</w:t>
        </w:r>
      </w:hyperlink>
      <w:r w:rsidRPr="00FE2DAD">
        <w:rPr>
          <w:rFonts w:ascii="Times New Roman" w:eastAsia="Times New Roman" w:hAnsi="Times New Roman" w:cs="Times New Roman"/>
          <w:sz w:val="24"/>
          <w:szCs w:val="24"/>
          <w:lang w:eastAsia="ru-RU"/>
        </w:rPr>
        <w:t>,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67 основной части настоящих Нормативов, независимо от количества мест.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13.2.12. Противопожарные расстояния от резервуаров сжиженных углеводородных газов до зданий и сооружений должны соответствовать требованиям </w:t>
      </w:r>
      <w:hyperlink r:id="rId90" w:history="1">
        <w:r w:rsidRPr="00FE2DAD">
          <w:rPr>
            <w:rFonts w:ascii="Times New Roman" w:eastAsia="Times New Roman" w:hAnsi="Times New Roman" w:cs="Times New Roman"/>
            <w:color w:val="0000FF"/>
            <w:sz w:val="24"/>
            <w:szCs w:val="24"/>
            <w:u w:val="single"/>
            <w:lang w:eastAsia="ru-RU"/>
          </w:rPr>
          <w:t>Федерального закона 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138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139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пункта 6.11.3 СП 4.13130.</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 13.2.13 введен Приказом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13.3. Требования к проездам пожарных машин к зданиям и сооружениям: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Подъезд пожарных автомобилей должен быть обеспечен к общественным и жилым зданиям и сооружениям: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w:t>
      </w:r>
      <w:r w:rsidRPr="00FE2DAD">
        <w:rPr>
          <w:rFonts w:ascii="Times New Roman" w:eastAsia="Times New Roman" w:hAnsi="Times New Roman" w:cs="Times New Roman"/>
          <w:sz w:val="24"/>
          <w:szCs w:val="24"/>
          <w:lang w:eastAsia="ru-RU"/>
        </w:rPr>
        <w:lastRenderedPageBreak/>
        <w:t>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 зданиям и сооружениям производственных объектов по всей их длине должен быть обеспечен подъезд пожарных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 одной стороны - при ширине здания и сооружения не более 18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 двух сторон - при ширине здания и сооружения более 18 метров, а также при устройстве замкнутых и полузамкнутых дворов.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предусматривать подъезд для пожарных машин только с одной стороны здания в случаях, если: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предусмотрена двусторонняя ориентация квартир или помещений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13.3.2. Ширина проездов для пожарной техники должна составлять не менее 6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Конструкция дорожного покрытия проездов для пожарной техники должна проектироваться с учетом расчетной нагрузки от пожарных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В общую ширину противопожарного проезда, совмещенного с основным подъездом к зданию, допускается включать тротуар, примыкающий к проезду. В этом случае </w:t>
      </w:r>
      <w:r w:rsidRPr="00FE2DAD">
        <w:rPr>
          <w:rFonts w:ascii="Times New Roman" w:eastAsia="Times New Roman" w:hAnsi="Times New Roman" w:cs="Times New Roman"/>
          <w:sz w:val="24"/>
          <w:szCs w:val="24"/>
          <w:lang w:eastAsia="ru-RU"/>
        </w:rPr>
        <w:lastRenderedPageBreak/>
        <w:t>конструкция покрытия тротуара должна соответствовать конструкции дорожного покрытия противопожарного проезда.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внутреннего края подъезда до стены здания и сооружения должно быть: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зданий высотой не более 28 м - не более 8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для зданий высотой более 28 м - не более 16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замкнутых и полузамкнутых дворах необходимо предусматривать проезды для пожарных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Сквозные проезды (арки) в зданиях и сооружениях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Допускается в исторической застройке сохранять существующие размеры сквозных проездов (арок).</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Переезды или переходы через внутриобъектовые железнодорожные пути должны быть всегда свободны для пропуска пожарных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13.4. Требования к источникам противопожарного водоснабжения городских округов, городских и сельских поселений, к размещению пожарных водоемов и гидрантов: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13.4.2. К источникам наружного противопожарного водоснабжения относятся: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наружные водопроводные сети с пожарными гидрантами;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водные объекты, используемые для целей пожаротушения в соответствии с законодательством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резервуары.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13.4.3. Населенные пункты должны быть оборудованы противопожарным водопроводом в соответствии с требованиями СП 8.13130.2009 "Системы </w:t>
      </w:r>
      <w:r w:rsidRPr="00FE2DAD">
        <w:rPr>
          <w:rFonts w:ascii="Times New Roman" w:eastAsia="Times New Roman" w:hAnsi="Times New Roman" w:cs="Times New Roman"/>
          <w:sz w:val="24"/>
          <w:szCs w:val="24"/>
          <w:lang w:eastAsia="ru-RU"/>
        </w:rPr>
        <w:lastRenderedPageBreak/>
        <w:t>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подраздела 5.4.1 "Водоснабжение"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СП 8.13130.2009 "Системы противопожарной защиты. Источники наружного противопожарного водоснабжения. Требования пожарной безопасности".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СП 8.13130.2009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пункте 9.11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до 300 - не менее 25 куб.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более 300 - не менее 60 куб.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 Требования к размещению пожарных депо: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13.5.1. Пожарные депо следует размещать на земельных участках, имеющих выезды на магистральные улицы или дороги общегородского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Площадь земельных участков в зависимости от типа пожарного депо определяется техническим заданием на проектирование.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Требования к размещению подразделений пожарной охраны и пожарных депо на производственных объектах установлены статьей 97 </w:t>
      </w:r>
      <w:hyperlink r:id="rId91" w:history="1">
        <w:r w:rsidRPr="00FE2DAD">
          <w:rPr>
            <w:rFonts w:ascii="Times New Roman" w:eastAsia="Times New Roman" w:hAnsi="Times New Roman" w:cs="Times New Roman"/>
            <w:color w:val="0000FF"/>
            <w:sz w:val="24"/>
            <w:szCs w:val="24"/>
            <w:u w:val="single"/>
            <w:lang w:eastAsia="ru-RU"/>
          </w:rPr>
          <w:t>Федерального закона 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13.5.3. Количество пожарных депо и пожарных автомобилей в населенном пункте принимается в соответствии с таблицей 140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Количество специальных пожарных автомобилей принимается по таблице 141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13.5.4. Тип пожарного депо и площадь земельных участков для их размещения определяется в соответствии с таблицей 111, а также в соответствии с требованиями </w:t>
      </w:r>
      <w:hyperlink r:id="rId92" w:history="1">
        <w:r w:rsidRPr="00FE2DAD">
          <w:rPr>
            <w:rFonts w:ascii="Times New Roman" w:eastAsia="Times New Roman" w:hAnsi="Times New Roman" w:cs="Times New Roman"/>
            <w:color w:val="0000FF"/>
            <w:sz w:val="24"/>
            <w:szCs w:val="24"/>
            <w:u w:val="single"/>
            <w:lang w:eastAsia="ru-RU"/>
          </w:rPr>
          <w:t>Федерального закона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13.5.5. 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Территория пожарного депо подразделяется на производственную, учебно-спортивную и жилую зоны.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производственной зоне следует размещать здание пожарного депо, закрытую автостоянку резервной техники и складские помещения.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Территория пожарного депо должна иметь два въезда (выезда). Ширина ворот на въезде (выезде) должна быть не менее 4,5 метра.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13.5.6. Дислокация подразделений пожарной охраны на территориях поселений и городских округов рассчитывается в соответствии с СП 11.13130.2009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Расчет необходимого количества пожарных депо следует выполнять в соответствии с СП 11.13130.2009 "Места дислокации подразделений пожарной охраны. Порядок и </w:t>
      </w:r>
      <w:r w:rsidRPr="00FE2DAD">
        <w:rPr>
          <w:rFonts w:ascii="Times New Roman" w:eastAsia="Times New Roman" w:hAnsi="Times New Roman" w:cs="Times New Roman"/>
          <w:sz w:val="24"/>
          <w:szCs w:val="24"/>
          <w:lang w:eastAsia="ru-RU"/>
        </w:rPr>
        <w:lastRenderedPageBreak/>
        <w:t>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13.5.7.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143 основной части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13.5.8. Площадь озеленения территории пожарного депо должна составлять не менее 15% площади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13.5.9. Территория пожарного депо должна иметь ограждение высотой не менее 2 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13.5.10. Подъездные пути, дороги и площадки на территории пожарного депо должны иметь твердое покрытие и соответствовать требованиям подраздела 5.5 "Зоны транспортной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5.4 "Зоны инженерной инфраструктуры" раздела 5 "Производственная территория" настоящих Нормативов.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Здания пожарных депо I - IV типов оборудуются охранно-пожарной сигнализацией и административно-управленческой связью.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13.6. Требования к зданиям и сооружениям: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93" w:history="1">
        <w:r w:rsidRPr="00FE2DAD">
          <w:rPr>
            <w:rFonts w:ascii="Times New Roman" w:eastAsia="Times New Roman" w:hAnsi="Times New Roman" w:cs="Times New Roman"/>
            <w:color w:val="0000FF"/>
            <w:sz w:val="24"/>
            <w:szCs w:val="24"/>
            <w:u w:val="single"/>
            <w:lang w:eastAsia="ru-RU"/>
          </w:rPr>
          <w:t>Федерального закона от 22 июля 2008 года N 123-ФЗ "Технический регламент о требованиях пожарной безопасности"</w:t>
        </w:r>
      </w:hyperlink>
      <w:r w:rsidRPr="00FE2DAD">
        <w:rPr>
          <w:rFonts w:ascii="Times New Roman" w:eastAsia="Times New Roman" w:hAnsi="Times New Roman" w:cs="Times New Roman"/>
          <w:sz w:val="24"/>
          <w:szCs w:val="24"/>
          <w:lang w:eastAsia="ru-RU"/>
        </w:rPr>
        <w:t xml:space="preserve">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w:t>
      </w:r>
      <w:r w:rsidRPr="00FE2DAD">
        <w:rPr>
          <w:rFonts w:ascii="Times New Roman" w:eastAsia="Times New Roman" w:hAnsi="Times New Roman" w:cs="Times New Roman"/>
          <w:sz w:val="24"/>
          <w:szCs w:val="24"/>
          <w:lang w:eastAsia="ru-RU"/>
        </w:rPr>
        <w:lastRenderedPageBreak/>
        <w:t>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FE2DAD" w:rsidRPr="00FE2DAD" w:rsidRDefault="00FE2DAD" w:rsidP="00FE2DA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E2DAD">
        <w:rPr>
          <w:rFonts w:ascii="Times New Roman" w:eastAsia="Times New Roman" w:hAnsi="Times New Roman" w:cs="Times New Roman"/>
          <w:b/>
          <w:bCs/>
          <w:sz w:val="24"/>
          <w:szCs w:val="24"/>
          <w:lang w:eastAsia="ru-RU"/>
        </w:rPr>
        <w:t>III. ПРАВИЛА И ОБЛАСТЬ ПРИМЕНЕНИЯ РАСЧЕТНЫХ ПОКАЗАТЕЛЕЙ, СОДЕРЖАЩИХСЯ В ОСНОВНОЙ ЧАСТИ НОРМАТИВОВ ГРАДОСТРОИТЕЛЬНОГО ПРОЕКТИРОВАНИЯ КРАСНОДАРСКОГО КРАЯ</w:t>
      </w:r>
    </w:p>
    <w:p w:rsidR="00FE2DAD" w:rsidRPr="00FE2DAD" w:rsidRDefault="00FE2DAD" w:rsidP="00FE2DAD">
      <w:pPr>
        <w:spacing w:before="100" w:beforeAutospacing="1" w:after="100" w:afterAutospacing="1" w:line="240" w:lineRule="auto"/>
        <w:rPr>
          <w:rFonts w:ascii="Times New Roman" w:eastAsia="Times New Roman" w:hAnsi="Times New Roman" w:cs="Times New Roman"/>
          <w:sz w:val="24"/>
          <w:szCs w:val="24"/>
          <w:lang w:eastAsia="ru-RU"/>
        </w:rPr>
      </w:pPr>
      <w:r w:rsidRPr="00FE2DAD">
        <w:rPr>
          <w:rFonts w:ascii="Times New Roman" w:eastAsia="Times New Roman" w:hAnsi="Times New Roman" w:cs="Times New Roman"/>
          <w:sz w:val="24"/>
          <w:szCs w:val="24"/>
          <w:lang w:eastAsia="ru-RU"/>
        </w:rPr>
        <w:t>1. Общие положения: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1.1 Нормативы градостроительного проектирования Краснодарского края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статей 29.2 и 29.3 </w:t>
      </w:r>
      <w:hyperlink r:id="rId94" w:history="1">
        <w:r w:rsidRPr="00FE2DAD">
          <w:rPr>
            <w:rFonts w:ascii="Times New Roman" w:eastAsia="Times New Roman" w:hAnsi="Times New Roman" w:cs="Times New Roman"/>
            <w:color w:val="0000FF"/>
            <w:sz w:val="24"/>
            <w:szCs w:val="24"/>
            <w:u w:val="single"/>
            <w:lang w:eastAsia="ru-RU"/>
          </w:rPr>
          <w:t>Градостроительного Кодекса Российской Федерации</w:t>
        </w:r>
      </w:hyperlink>
      <w:r w:rsidRPr="00FE2DAD">
        <w:rPr>
          <w:rFonts w:ascii="Times New Roman" w:eastAsia="Times New Roman" w:hAnsi="Times New Roman" w:cs="Times New Roman"/>
          <w:sz w:val="24"/>
          <w:szCs w:val="24"/>
          <w:lang w:eastAsia="ru-RU"/>
        </w:rPr>
        <w:t xml:space="preserve">, </w:t>
      </w:r>
      <w:hyperlink r:id="rId95" w:history="1">
        <w:r w:rsidRPr="00FE2DAD">
          <w:rPr>
            <w:rFonts w:ascii="Times New Roman" w:eastAsia="Times New Roman" w:hAnsi="Times New Roman" w:cs="Times New Roman"/>
            <w:color w:val="0000FF"/>
            <w:sz w:val="24"/>
            <w:szCs w:val="24"/>
            <w:u w:val="single"/>
            <w:lang w:eastAsia="ru-RU"/>
          </w:rPr>
          <w:t>Законом Краснодарского края от 21 июля 2008 года N 1540-КЗ "Градостроительный кодекс Краснодарского края"</w:t>
        </w:r>
      </w:hyperlink>
      <w:r w:rsidRPr="00FE2DAD">
        <w:rPr>
          <w:rFonts w:ascii="Times New Roman" w:eastAsia="Times New Roman" w:hAnsi="Times New Roman" w:cs="Times New Roman"/>
          <w:sz w:val="24"/>
          <w:szCs w:val="24"/>
          <w:lang w:eastAsia="ru-RU"/>
        </w:rPr>
        <w:t xml:space="preserve"> и иными нормативными правовыми актами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Нормативы градостроительного проектирования Краснодарского края устанавливают совокупность расчетных показателей минимально допустимого уровня обеспеченности объектами краевого значения, а также объектами местного значения муниципального района, объектами местного значения поселения, городского округа, виды которых установлены статьями 14.1, 18.1 и 23.1 </w:t>
      </w:r>
      <w:hyperlink r:id="rId96" w:history="1">
        <w:r w:rsidRPr="00FE2DAD">
          <w:rPr>
            <w:rFonts w:ascii="Times New Roman" w:eastAsia="Times New Roman" w:hAnsi="Times New Roman" w:cs="Times New Roman"/>
            <w:color w:val="0000FF"/>
            <w:sz w:val="24"/>
            <w:szCs w:val="24"/>
            <w:u w:val="single"/>
            <w:lang w:eastAsia="ru-RU"/>
          </w:rPr>
          <w:t>Закона Краснодарского края от 21 июля 2008 года N 1540-КЗ "Градостроительный кодекс Краснодарского края"</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Нормативы применяются при разработке, согласовании, экспертизе и реализации документов территориального планирования Краснодарского края, муниципальных районов, городских округов и поселений Краснодарского края,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Нормативы применяются при подготовке (внесении изменений) в правила землепользования и застройки муниципальных образований Краснодарского края, документации по планировке территории, местных нормативов градостроительного проектирования.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Основными целями разработки и применения Нормативов на территории Краснодарского края являются: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устойчивое развитие территорий муниципальных образований Краснодарского края с учетом значения и особенностей населенных пунктов в региональной системе расселения;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обеспечение рациональной системы расселения;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w:t>
      </w:r>
      <w:r w:rsidRPr="00FE2DAD">
        <w:rPr>
          <w:rFonts w:ascii="Times New Roman" w:eastAsia="Times New Roman" w:hAnsi="Times New Roman" w:cs="Times New Roman"/>
          <w:sz w:val="24"/>
          <w:szCs w:val="24"/>
          <w:lang w:eastAsia="ru-RU"/>
        </w:rPr>
        <w:lastRenderedPageBreak/>
        <w:t>(приморского, горного, горнолыжного, бальнеологического);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сохранение и возрождение культурного и исторического наследия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 Нормативы учитывают: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административно-территориальное устройство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социально-демографический состав и плотность населения муниципальных образований, расположенных в границах территории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природно-климатические условия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стратегии, программы и прогноз социально-экономического развития Краснодарского края до 2025 года-?;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особенности пространственной организации территорий, исторически сложившиеся традиции и уклад жизни населения на территории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развитие достигнутых показателей обеспеченности населения жилищной и социальной инфраструктурой;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нормативные правовые акты, строительные и иные нормы и правила Российской Федерации,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требования к планируемому благоустройству общественных и частных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1.4. Нормативы устанавливают обязательные требования для всех субъектов градостроительной деятельности на территории Краснодарского края.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1.5. Нормативы направлены на обеспечение: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повышения качества жизни населения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повышения эффективности использования территорий поселений, городских округов края на основе рационального зонирования, исторической преемственной планировочной организации и застройки городов и иных населенных пунктов, соразмерной преобладающим типам организации среды в городских и сельских населенных пунктах;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ограничения негативного воздействия хозяйственной и иной деятельности на </w:t>
      </w:r>
      <w:r w:rsidRPr="00FE2DAD">
        <w:rPr>
          <w:rFonts w:ascii="Times New Roman" w:eastAsia="Times New Roman" w:hAnsi="Times New Roman" w:cs="Times New Roman"/>
          <w:sz w:val="24"/>
          <w:szCs w:val="24"/>
          <w:lang w:eastAsia="ru-RU"/>
        </w:rPr>
        <w:lastRenderedPageBreak/>
        <w:t>окружающую среду в интересах настоящих и будущих поколений.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1.6. Основными принципами разработки региональных нормативов градостроительного проектирования Краснодарского края являются: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единство социально-экономического и территориального планирования;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нормирование параметров допустимого использования территорий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1.7. Нормирование параметров допустимого использования территорий края осуществляется в целях: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интенсивности использования территории иного назначения, выраженной в процентах застройки, иных показателях;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расчетных радиусов обслуживания (доступности) объектов социального, культурного, бытового и транспортного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определения потребности в территориях различного назначения, включая: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территории для размещения различных видов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территории для развития объектов инженерно-технического обеспечения;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территории сельскохозяйственного использования (в том числе предназначенные для ведения личных подсобных хозяйств);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w:t>
      </w:r>
      <w:r w:rsidRPr="00FE2DAD">
        <w:rPr>
          <w:rFonts w:ascii="Times New Roman" w:eastAsia="Times New Roman" w:hAnsi="Times New Roman" w:cs="Times New Roman"/>
          <w:sz w:val="24"/>
          <w:szCs w:val="24"/>
          <w:lang w:eastAsia="ru-RU"/>
        </w:rPr>
        <w:lastRenderedPageBreak/>
        <w:t>для размещения: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объектов социального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объектов коммунального обслуживания;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объектов для хранения индивидуального и иных видов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иных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определения при подготовке проектов планировки и проектов межевания: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определения иных параметров развития территории при градостроительном проектировании.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1.8. Нормативы разработаны с учетом перспективы развития городских округов и поселений Краснодарского края в расчетные периоды, которые составляют:</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 период - 10 лет, или до 2025 года;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II период - 20 лет, или до 2035 года.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поселения, городского округа, установленные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 Термины и определения, применяемые (используемые) в Нормативах градостроительного проектирования Краснодарского края: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 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br/>
        <w:t>     2)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 Справочные приложения - приложения, содержащие описания, показатели и другую информацию.</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5)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w:t>
      </w:r>
      <w:hyperlink r:id="rId97" w:history="1">
        <w:r w:rsidRPr="00FE2DAD">
          <w:rPr>
            <w:rFonts w:ascii="Times New Roman" w:eastAsia="Times New Roman" w:hAnsi="Times New Roman" w:cs="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FE2DAD">
        <w:rPr>
          <w:rFonts w:ascii="Times New Roman" w:eastAsia="Times New Roman" w:hAnsi="Times New Roman" w:cs="Times New Roman"/>
          <w:sz w:val="24"/>
          <w:szCs w:val="24"/>
          <w:lang w:eastAsia="ru-RU"/>
        </w:rPr>
        <w:t xml:space="preserve">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7) Городская черта, черта сельских населенных пунктов - граница населенного пункта, которая отделяет земли населенного пункта от земель иных категорий.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8)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9)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10)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w:t>
      </w:r>
      <w:r w:rsidRPr="00FE2DAD">
        <w:rPr>
          <w:rFonts w:ascii="Times New Roman" w:eastAsia="Times New Roman" w:hAnsi="Times New Roman" w:cs="Times New Roman"/>
          <w:sz w:val="24"/>
          <w:szCs w:val="24"/>
          <w:lang w:eastAsia="ru-RU"/>
        </w:rPr>
        <w:lastRenderedPageBreak/>
        <w:t>проектированию, строительству, реконструкции указанных в настоящем пункте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(пп. 10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11)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13)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14) Функциональные зоны - зоны, для которых документами территориального планирования определены границы и функциональное назначение.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15)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17) Территориальные зоны - зоны, для которых в правилах землепользования и застройки определены границы и установлены градостроительные регламенты.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18)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(пп. 18 в ред. Приказа Департамента по архитектуре и градостроительству </w:t>
      </w:r>
      <w:r w:rsidRPr="00FE2DAD">
        <w:rPr>
          <w:rFonts w:ascii="Times New Roman" w:eastAsia="Times New Roman" w:hAnsi="Times New Roman" w:cs="Times New Roman"/>
          <w:sz w:val="24"/>
          <w:szCs w:val="24"/>
          <w:lang w:eastAsia="ru-RU"/>
        </w:rPr>
        <w:lastRenderedPageBreak/>
        <w:t>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19) Пригородные зоны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21) Строительство - создание зданий, строений, сооружений (в том числе на месте сносимых объектов капитального строительства).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22)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23)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24)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(пп. 24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25) Земельный участок - часть земной поверхности, границы которой определены в соответствии с федеральными законами.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26) Микрорайон (квартал) - структурный элемент жилой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27) Жилой район - структурный элемент селитебной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28)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29) Дорога - обустроенная или приспособленная и используемая для движения транспортных средств полоса земли либо поверхность искусственного сооружения. </w:t>
      </w:r>
      <w:r w:rsidRPr="00FE2DAD">
        <w:rPr>
          <w:rFonts w:ascii="Times New Roman" w:eastAsia="Times New Roman" w:hAnsi="Times New Roman" w:cs="Times New Roman"/>
          <w:sz w:val="24"/>
          <w:szCs w:val="24"/>
          <w:lang w:eastAsia="ru-RU"/>
        </w:rPr>
        <w:lastRenderedPageBreak/>
        <w:t>Дорога включает в себя одну или несколько проезжих частей, а также трамвайные пути, тротуары, обочины и разделительные полосы при их наличии.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30) Пешеходная зона - территория, предназначенная для передвижения пешеходов.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31)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32)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33)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34) Коэффициент застройки (Кз) - отношение территории земельного участка, которая может быть занята зданиями, ко всей площади участка (в процентах).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35) Коэффициент плотности застройки (Кпз) - отношение площади всех этажей зданий и сооружений к площади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36)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37)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38) 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39)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40)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41) Стоянка для автомобилей (автостоянка) - здание, сооружение (часть здания, </w:t>
      </w:r>
      <w:r w:rsidRPr="00FE2DAD">
        <w:rPr>
          <w:rFonts w:ascii="Times New Roman" w:eastAsia="Times New Roman" w:hAnsi="Times New Roman" w:cs="Times New Roman"/>
          <w:sz w:val="24"/>
          <w:szCs w:val="24"/>
          <w:lang w:eastAsia="ru-RU"/>
        </w:rPr>
        <w:lastRenderedPageBreak/>
        <w:t>сооружения) или специальная открытая площадка, предназначенные только для хранения (стоянки) автомобилей.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42) Надземная автостоянка закрытого типа - автостоянка с наружными стеновыми ограждениями (гаражи, гаражи-стоянки, гаражные комплексы).</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43)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44) Гостевые стоянки - открытые площадки, предназначенные для парковки легковых автомобилей посетителей жилых зон.</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45)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46)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47)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Перечень линий градостроительного регулирования: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48)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(пп. 48 в ред. Приказа Департамента по архитектуре и градостроительству Краснодарского края от 13.03.2017 N 73)</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49)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lastRenderedPageBreak/>
        <w:t>     50) Отступ застройки - расстояние между красной линией или границей земельного участка и стеной здания, строения, сооружения.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51) Синие линии - границы акваторий рек, а также существующих и проектируемых открытых водоемов, устанавливаемые по нормальному подпорному горизонту.</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52)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53)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54)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55)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56)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57)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58)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59)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60)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w:t>
      </w:r>
      <w:r w:rsidRPr="00FE2DAD">
        <w:rPr>
          <w:rFonts w:ascii="Times New Roman" w:eastAsia="Times New Roman" w:hAnsi="Times New Roman" w:cs="Times New Roman"/>
          <w:sz w:val="24"/>
          <w:szCs w:val="24"/>
          <w:lang w:eastAsia="ru-RU"/>
        </w:rPr>
        <w:lastRenderedPageBreak/>
        <w:t>озеленения общего пользования и трасс внутриквартальных транспортных коммуникаций.</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61)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(п. 61 в ред. </w:t>
      </w:r>
      <w:hyperlink r:id="rId98" w:history="1">
        <w:r w:rsidRPr="00FE2DAD">
          <w:rPr>
            <w:rFonts w:ascii="Times New Roman" w:eastAsia="Times New Roman" w:hAnsi="Times New Roman" w:cs="Times New Roman"/>
            <w:color w:val="0000FF"/>
            <w:sz w:val="24"/>
            <w:szCs w:val="24"/>
            <w:u w:val="single"/>
            <w:lang w:eastAsia="ru-RU"/>
          </w:rPr>
          <w:t>Приказа Департамента по архитектуре и градостроительству Краснодарского края от 07.12.2015 N 256</w:t>
        </w:r>
      </w:hyperlink>
      <w:r w:rsidRPr="00FE2DAD">
        <w:rPr>
          <w:rFonts w:ascii="Times New Roman" w:eastAsia="Times New Roman" w:hAnsi="Times New Roman" w:cs="Times New Roman"/>
          <w:sz w:val="24"/>
          <w:szCs w:val="24"/>
          <w:lang w:eastAsia="ru-RU"/>
        </w:rPr>
        <w:t>)</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62) Границы прибрежных зон (полос) - границы территорий внутри водоохранных зон, на которых в соответствии с </w:t>
      </w:r>
      <w:hyperlink r:id="rId99" w:history="1">
        <w:r w:rsidRPr="00FE2DAD">
          <w:rPr>
            <w:rFonts w:ascii="Times New Roman" w:eastAsia="Times New Roman" w:hAnsi="Times New Roman" w:cs="Times New Roman"/>
            <w:color w:val="0000FF"/>
            <w:sz w:val="24"/>
            <w:szCs w:val="24"/>
            <w:u w:val="single"/>
            <w:lang w:eastAsia="ru-RU"/>
          </w:rPr>
          <w:t>Водным кодексом Российской Федерации</w:t>
        </w:r>
      </w:hyperlink>
      <w:r w:rsidRPr="00FE2DAD">
        <w:rPr>
          <w:rFonts w:ascii="Times New Roman" w:eastAsia="Times New Roman" w:hAnsi="Times New Roman" w:cs="Times New Roman"/>
          <w:sz w:val="24"/>
          <w:szCs w:val="24"/>
          <w:lang w:eastAsia="ru-RU"/>
        </w:rPr>
        <w:t xml:space="preserve">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63) Границы зон санитарной охраны источников питьевого водоснабжения - границы зон I и II поясов, а также жесткой зоны II пояса:</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64)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r w:rsidRPr="00FE2DAD">
        <w:rPr>
          <w:rFonts w:ascii="Times New Roman" w:eastAsia="Times New Roman" w:hAnsi="Times New Roman" w:cs="Times New Roman"/>
          <w:sz w:val="24"/>
          <w:szCs w:val="24"/>
          <w:lang w:eastAsia="ru-RU"/>
        </w:rPr>
        <w:br/>
      </w:r>
      <w:r w:rsidRPr="00FE2DAD">
        <w:rPr>
          <w:rFonts w:ascii="Times New Roman" w:eastAsia="Times New Roman" w:hAnsi="Times New Roman" w:cs="Times New Roman"/>
          <w:sz w:val="24"/>
          <w:szCs w:val="24"/>
          <w:lang w:eastAsia="ru-RU"/>
        </w:rPr>
        <w:br/>
        <w:t xml:space="preserve">     65)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w:t>
      </w:r>
      <w:r w:rsidRPr="00FE2DAD">
        <w:rPr>
          <w:rFonts w:ascii="Times New Roman" w:eastAsia="Times New Roman" w:hAnsi="Times New Roman" w:cs="Times New Roman"/>
          <w:sz w:val="24"/>
          <w:szCs w:val="24"/>
          <w:lang w:eastAsia="ru-RU"/>
        </w:rPr>
        <w:lastRenderedPageBreak/>
        <w:t>(мощности, грузоподъемности и других) или при котором требуется изменение границ полос отвода и (или) охранных зон таких объектов.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81"/>
      </w:tblGrid>
      <w:tr w:rsidR="00FE2DAD" w:rsidRPr="00FE2DAD" w:rsidTr="000374E1">
        <w:trPr>
          <w:tblCellSpacing w:w="15" w:type="dxa"/>
        </w:trPr>
        <w:tc>
          <w:tcPr>
            <w:tcW w:w="0" w:type="auto"/>
            <w:vAlign w:val="center"/>
          </w:tcPr>
          <w:p w:rsidR="00FE2DAD" w:rsidRPr="00FE2DAD" w:rsidRDefault="00FE2DAD" w:rsidP="00FE2DAD">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FE2DAD" w:rsidRPr="00FE2DAD" w:rsidRDefault="00FE2DAD" w:rsidP="00FE2DAD">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FE2DAD" w:rsidRPr="00FE2DAD" w:rsidRDefault="00FE2DAD" w:rsidP="00FE2DA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FE2DAD" w:rsidRPr="00FE2DAD" w:rsidRDefault="00FE2DAD" w:rsidP="00FE2DA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Align w:val="center"/>
          </w:tcPr>
          <w:p w:rsidR="00FE2DAD" w:rsidRPr="00FE2DAD" w:rsidRDefault="00FE2DAD" w:rsidP="00FE2DA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
        </w:tc>
      </w:tr>
    </w:tbl>
    <w:p w:rsidR="00FE2DAD" w:rsidRPr="00FE2DAD" w:rsidRDefault="00FE2DAD" w:rsidP="000374E1">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535C9F" w:rsidRPr="00FE2DAD" w:rsidRDefault="00535C9F" w:rsidP="00FE2DAD"/>
    <w:sectPr w:rsidR="00535C9F" w:rsidRPr="00FE2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09"/>
    <w:multiLevelType w:val="multilevel"/>
    <w:tmpl w:val="9072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96737"/>
    <w:multiLevelType w:val="multilevel"/>
    <w:tmpl w:val="0D70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A05"/>
    <w:multiLevelType w:val="multilevel"/>
    <w:tmpl w:val="0414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1A2FFA"/>
    <w:multiLevelType w:val="multilevel"/>
    <w:tmpl w:val="A132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306C1"/>
    <w:multiLevelType w:val="multilevel"/>
    <w:tmpl w:val="9820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DD0A47"/>
    <w:multiLevelType w:val="multilevel"/>
    <w:tmpl w:val="E02C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11773"/>
    <w:multiLevelType w:val="multilevel"/>
    <w:tmpl w:val="97C8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56EFF"/>
    <w:multiLevelType w:val="multilevel"/>
    <w:tmpl w:val="E00E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664CF"/>
    <w:multiLevelType w:val="multilevel"/>
    <w:tmpl w:val="5DA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C0701"/>
    <w:multiLevelType w:val="multilevel"/>
    <w:tmpl w:val="A26C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805F7"/>
    <w:multiLevelType w:val="multilevel"/>
    <w:tmpl w:val="F65C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6E695A"/>
    <w:multiLevelType w:val="multilevel"/>
    <w:tmpl w:val="D402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E3336"/>
    <w:multiLevelType w:val="multilevel"/>
    <w:tmpl w:val="D6DE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9B6A1D"/>
    <w:multiLevelType w:val="multilevel"/>
    <w:tmpl w:val="48F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3A166D"/>
    <w:multiLevelType w:val="multilevel"/>
    <w:tmpl w:val="F632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C2391F"/>
    <w:multiLevelType w:val="multilevel"/>
    <w:tmpl w:val="4064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1"/>
  </w:num>
  <w:num w:numId="4">
    <w:abstractNumId w:val="2"/>
  </w:num>
  <w:num w:numId="5">
    <w:abstractNumId w:val="15"/>
  </w:num>
  <w:num w:numId="6">
    <w:abstractNumId w:val="5"/>
  </w:num>
  <w:num w:numId="7">
    <w:abstractNumId w:val="1"/>
  </w:num>
  <w:num w:numId="8">
    <w:abstractNumId w:val="14"/>
  </w:num>
  <w:num w:numId="9">
    <w:abstractNumId w:val="13"/>
  </w:num>
  <w:num w:numId="10">
    <w:abstractNumId w:val="9"/>
  </w:num>
  <w:num w:numId="11">
    <w:abstractNumId w:val="3"/>
  </w:num>
  <w:num w:numId="12">
    <w:abstractNumId w:val="8"/>
  </w:num>
  <w:num w:numId="13">
    <w:abstractNumId w:val="4"/>
  </w:num>
  <w:num w:numId="14">
    <w:abstractNumId w:val="0"/>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66"/>
    <w:rsid w:val="000374E1"/>
    <w:rsid w:val="003B4566"/>
    <w:rsid w:val="00535C9F"/>
    <w:rsid w:val="00FE2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FEE81-64E5-418C-91E8-F7EE6192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2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E2D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E2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E2D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E2DA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2D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E2D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2DA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E2DAD"/>
    <w:rPr>
      <w:color w:val="0000FF"/>
      <w:u w:val="single"/>
    </w:rPr>
  </w:style>
  <w:style w:type="character" w:styleId="a4">
    <w:name w:val="FollowedHyperlink"/>
    <w:basedOn w:val="a0"/>
    <w:uiPriority w:val="99"/>
    <w:semiHidden/>
    <w:unhideWhenUsed/>
    <w:rsid w:val="00FE2DAD"/>
    <w:rPr>
      <w:color w:val="800080"/>
      <w:u w:val="single"/>
    </w:rPr>
  </w:style>
  <w:style w:type="paragraph" w:styleId="z-">
    <w:name w:val="HTML Top of Form"/>
    <w:basedOn w:val="a"/>
    <w:next w:val="a"/>
    <w:link w:val="z-0"/>
    <w:hidden/>
    <w:uiPriority w:val="99"/>
    <w:semiHidden/>
    <w:unhideWhenUsed/>
    <w:rsid w:val="00FE2D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E2D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E2D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E2DAD"/>
    <w:rPr>
      <w:rFonts w:ascii="Arial" w:eastAsia="Times New Roman" w:hAnsi="Arial" w:cs="Arial"/>
      <w:vanish/>
      <w:sz w:val="16"/>
      <w:szCs w:val="16"/>
      <w:lang w:eastAsia="ru-RU"/>
    </w:rPr>
  </w:style>
  <w:style w:type="character" w:customStyle="1" w:styleId="headernametx">
    <w:name w:val="header_name_tx"/>
    <w:basedOn w:val="a0"/>
    <w:rsid w:val="00FE2DAD"/>
  </w:style>
  <w:style w:type="character" w:customStyle="1" w:styleId="info-title">
    <w:name w:val="info-title"/>
    <w:basedOn w:val="a0"/>
    <w:rsid w:val="00FE2DAD"/>
  </w:style>
  <w:style w:type="paragraph" w:customStyle="1" w:styleId="headertext">
    <w:name w:val="headertext"/>
    <w:basedOn w:val="a"/>
    <w:rsid w:val="00FE2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E2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FE2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E2DAD"/>
    <w:rPr>
      <w:b/>
      <w:bCs/>
    </w:rPr>
  </w:style>
  <w:style w:type="paragraph" w:customStyle="1" w:styleId="copyright">
    <w:name w:val="copyright"/>
    <w:basedOn w:val="a"/>
    <w:rsid w:val="00FE2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FE2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FE2DAD"/>
  </w:style>
  <w:style w:type="character" w:customStyle="1" w:styleId="40">
    <w:name w:val="Заголовок 4 Знак"/>
    <w:basedOn w:val="a0"/>
    <w:link w:val="4"/>
    <w:uiPriority w:val="9"/>
    <w:rsid w:val="00FE2DA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E2DAD"/>
    <w:rPr>
      <w:rFonts w:ascii="Times New Roman" w:eastAsia="Times New Roman" w:hAnsi="Times New Roman" w:cs="Times New Roman"/>
      <w:b/>
      <w:bCs/>
      <w:sz w:val="20"/>
      <w:szCs w:val="20"/>
      <w:lang w:eastAsia="ru-RU"/>
    </w:rPr>
  </w:style>
  <w:style w:type="paragraph" w:styleId="a6">
    <w:name w:val="Normal (Web)"/>
    <w:basedOn w:val="a"/>
    <w:uiPriority w:val="99"/>
    <w:semiHidden/>
    <w:unhideWhenUsed/>
    <w:rsid w:val="00FE2D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65847">
      <w:bodyDiv w:val="1"/>
      <w:marLeft w:val="0"/>
      <w:marRight w:val="0"/>
      <w:marTop w:val="0"/>
      <w:marBottom w:val="0"/>
      <w:divBdr>
        <w:top w:val="none" w:sz="0" w:space="0" w:color="auto"/>
        <w:left w:val="none" w:sz="0" w:space="0" w:color="auto"/>
        <w:bottom w:val="none" w:sz="0" w:space="0" w:color="auto"/>
        <w:right w:val="none" w:sz="0" w:space="0" w:color="auto"/>
      </w:divBdr>
      <w:divsChild>
        <w:div w:id="351733479">
          <w:marLeft w:val="0"/>
          <w:marRight w:val="0"/>
          <w:marTop w:val="0"/>
          <w:marBottom w:val="0"/>
          <w:divBdr>
            <w:top w:val="none" w:sz="0" w:space="0" w:color="auto"/>
            <w:left w:val="none" w:sz="0" w:space="0" w:color="auto"/>
            <w:bottom w:val="none" w:sz="0" w:space="0" w:color="auto"/>
            <w:right w:val="none" w:sz="0" w:space="0" w:color="auto"/>
          </w:divBdr>
          <w:divsChild>
            <w:div w:id="788083646">
              <w:marLeft w:val="0"/>
              <w:marRight w:val="0"/>
              <w:marTop w:val="0"/>
              <w:marBottom w:val="0"/>
              <w:divBdr>
                <w:top w:val="none" w:sz="0" w:space="0" w:color="auto"/>
                <w:left w:val="none" w:sz="0" w:space="0" w:color="auto"/>
                <w:bottom w:val="none" w:sz="0" w:space="0" w:color="auto"/>
                <w:right w:val="none" w:sz="0" w:space="0" w:color="auto"/>
              </w:divBdr>
              <w:divsChild>
                <w:div w:id="2137796134">
                  <w:marLeft w:val="0"/>
                  <w:marRight w:val="0"/>
                  <w:marTop w:val="0"/>
                  <w:marBottom w:val="0"/>
                  <w:divBdr>
                    <w:top w:val="none" w:sz="0" w:space="0" w:color="auto"/>
                    <w:left w:val="none" w:sz="0" w:space="0" w:color="auto"/>
                    <w:bottom w:val="none" w:sz="0" w:space="0" w:color="auto"/>
                    <w:right w:val="none" w:sz="0" w:space="0" w:color="auto"/>
                  </w:divBdr>
                  <w:divsChild>
                    <w:div w:id="770276424">
                      <w:marLeft w:val="0"/>
                      <w:marRight w:val="0"/>
                      <w:marTop w:val="0"/>
                      <w:marBottom w:val="0"/>
                      <w:divBdr>
                        <w:top w:val="none" w:sz="0" w:space="0" w:color="auto"/>
                        <w:left w:val="none" w:sz="0" w:space="0" w:color="auto"/>
                        <w:bottom w:val="none" w:sz="0" w:space="0" w:color="auto"/>
                        <w:right w:val="none" w:sz="0" w:space="0" w:color="auto"/>
                      </w:divBdr>
                    </w:div>
                    <w:div w:id="1492063168">
                      <w:marLeft w:val="0"/>
                      <w:marRight w:val="0"/>
                      <w:marTop w:val="0"/>
                      <w:marBottom w:val="0"/>
                      <w:divBdr>
                        <w:top w:val="none" w:sz="0" w:space="0" w:color="auto"/>
                        <w:left w:val="none" w:sz="0" w:space="0" w:color="auto"/>
                        <w:bottom w:val="none" w:sz="0" w:space="0" w:color="auto"/>
                        <w:right w:val="none" w:sz="0" w:space="0" w:color="auto"/>
                      </w:divBdr>
                    </w:div>
                  </w:divsChild>
                </w:div>
                <w:div w:id="925725528">
                  <w:marLeft w:val="0"/>
                  <w:marRight w:val="0"/>
                  <w:marTop w:val="0"/>
                  <w:marBottom w:val="0"/>
                  <w:divBdr>
                    <w:top w:val="none" w:sz="0" w:space="0" w:color="auto"/>
                    <w:left w:val="none" w:sz="0" w:space="0" w:color="auto"/>
                    <w:bottom w:val="none" w:sz="0" w:space="0" w:color="auto"/>
                    <w:right w:val="none" w:sz="0" w:space="0" w:color="auto"/>
                  </w:divBdr>
                  <w:divsChild>
                    <w:div w:id="331028283">
                      <w:marLeft w:val="0"/>
                      <w:marRight w:val="0"/>
                      <w:marTop w:val="0"/>
                      <w:marBottom w:val="0"/>
                      <w:divBdr>
                        <w:top w:val="none" w:sz="0" w:space="0" w:color="auto"/>
                        <w:left w:val="none" w:sz="0" w:space="0" w:color="auto"/>
                        <w:bottom w:val="none" w:sz="0" w:space="0" w:color="auto"/>
                        <w:right w:val="none" w:sz="0" w:space="0" w:color="auto"/>
                      </w:divBdr>
                      <w:divsChild>
                        <w:div w:id="770666151">
                          <w:marLeft w:val="0"/>
                          <w:marRight w:val="0"/>
                          <w:marTop w:val="0"/>
                          <w:marBottom w:val="0"/>
                          <w:divBdr>
                            <w:top w:val="none" w:sz="0" w:space="0" w:color="auto"/>
                            <w:left w:val="none" w:sz="0" w:space="0" w:color="auto"/>
                            <w:bottom w:val="none" w:sz="0" w:space="0" w:color="auto"/>
                            <w:right w:val="none" w:sz="0" w:space="0" w:color="auto"/>
                          </w:divBdr>
                          <w:divsChild>
                            <w:div w:id="19487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03141">
          <w:marLeft w:val="0"/>
          <w:marRight w:val="0"/>
          <w:marTop w:val="0"/>
          <w:marBottom w:val="0"/>
          <w:divBdr>
            <w:top w:val="none" w:sz="0" w:space="0" w:color="auto"/>
            <w:left w:val="none" w:sz="0" w:space="0" w:color="auto"/>
            <w:bottom w:val="none" w:sz="0" w:space="0" w:color="auto"/>
            <w:right w:val="none" w:sz="0" w:space="0" w:color="auto"/>
          </w:divBdr>
          <w:divsChild>
            <w:div w:id="2006934056">
              <w:marLeft w:val="0"/>
              <w:marRight w:val="0"/>
              <w:marTop w:val="0"/>
              <w:marBottom w:val="0"/>
              <w:divBdr>
                <w:top w:val="none" w:sz="0" w:space="0" w:color="auto"/>
                <w:left w:val="none" w:sz="0" w:space="0" w:color="auto"/>
                <w:bottom w:val="none" w:sz="0" w:space="0" w:color="auto"/>
                <w:right w:val="none" w:sz="0" w:space="0" w:color="auto"/>
              </w:divBdr>
              <w:divsChild>
                <w:div w:id="402607162">
                  <w:marLeft w:val="0"/>
                  <w:marRight w:val="0"/>
                  <w:marTop w:val="0"/>
                  <w:marBottom w:val="0"/>
                  <w:divBdr>
                    <w:top w:val="none" w:sz="0" w:space="0" w:color="auto"/>
                    <w:left w:val="none" w:sz="0" w:space="0" w:color="auto"/>
                    <w:bottom w:val="none" w:sz="0" w:space="0" w:color="auto"/>
                    <w:right w:val="none" w:sz="0" w:space="0" w:color="auto"/>
                  </w:divBdr>
                  <w:divsChild>
                    <w:div w:id="334767224">
                      <w:marLeft w:val="0"/>
                      <w:marRight w:val="0"/>
                      <w:marTop w:val="0"/>
                      <w:marBottom w:val="0"/>
                      <w:divBdr>
                        <w:top w:val="none" w:sz="0" w:space="0" w:color="auto"/>
                        <w:left w:val="none" w:sz="0" w:space="0" w:color="auto"/>
                        <w:bottom w:val="none" w:sz="0" w:space="0" w:color="auto"/>
                        <w:right w:val="none" w:sz="0" w:space="0" w:color="auto"/>
                      </w:divBdr>
                      <w:divsChild>
                        <w:div w:id="1128663540">
                          <w:marLeft w:val="0"/>
                          <w:marRight w:val="0"/>
                          <w:marTop w:val="0"/>
                          <w:marBottom w:val="0"/>
                          <w:divBdr>
                            <w:top w:val="none" w:sz="0" w:space="0" w:color="auto"/>
                            <w:left w:val="none" w:sz="0" w:space="0" w:color="auto"/>
                            <w:bottom w:val="none" w:sz="0" w:space="0" w:color="auto"/>
                            <w:right w:val="none" w:sz="0" w:space="0" w:color="auto"/>
                          </w:divBdr>
                        </w:div>
                        <w:div w:id="18532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5945">
                  <w:marLeft w:val="0"/>
                  <w:marRight w:val="0"/>
                  <w:marTop w:val="0"/>
                  <w:marBottom w:val="0"/>
                  <w:divBdr>
                    <w:top w:val="none" w:sz="0" w:space="0" w:color="auto"/>
                    <w:left w:val="none" w:sz="0" w:space="0" w:color="auto"/>
                    <w:bottom w:val="none" w:sz="0" w:space="0" w:color="auto"/>
                    <w:right w:val="none" w:sz="0" w:space="0" w:color="auto"/>
                  </w:divBdr>
                </w:div>
              </w:divsChild>
            </w:div>
            <w:div w:id="1082144579">
              <w:marLeft w:val="0"/>
              <w:marRight w:val="0"/>
              <w:marTop w:val="0"/>
              <w:marBottom w:val="0"/>
              <w:divBdr>
                <w:top w:val="none" w:sz="0" w:space="0" w:color="auto"/>
                <w:left w:val="none" w:sz="0" w:space="0" w:color="auto"/>
                <w:bottom w:val="none" w:sz="0" w:space="0" w:color="auto"/>
                <w:right w:val="none" w:sz="0" w:space="0" w:color="auto"/>
              </w:divBdr>
              <w:divsChild>
                <w:div w:id="1340040191">
                  <w:marLeft w:val="0"/>
                  <w:marRight w:val="0"/>
                  <w:marTop w:val="0"/>
                  <w:marBottom w:val="0"/>
                  <w:divBdr>
                    <w:top w:val="none" w:sz="0" w:space="0" w:color="auto"/>
                    <w:left w:val="none" w:sz="0" w:space="0" w:color="auto"/>
                    <w:bottom w:val="none" w:sz="0" w:space="0" w:color="auto"/>
                    <w:right w:val="none" w:sz="0" w:space="0" w:color="auto"/>
                  </w:divBdr>
                  <w:divsChild>
                    <w:div w:id="527377416">
                      <w:marLeft w:val="0"/>
                      <w:marRight w:val="0"/>
                      <w:marTop w:val="0"/>
                      <w:marBottom w:val="0"/>
                      <w:divBdr>
                        <w:top w:val="none" w:sz="0" w:space="0" w:color="auto"/>
                        <w:left w:val="none" w:sz="0" w:space="0" w:color="auto"/>
                        <w:bottom w:val="none" w:sz="0" w:space="0" w:color="auto"/>
                        <w:right w:val="none" w:sz="0" w:space="0" w:color="auto"/>
                      </w:divBdr>
                    </w:div>
                    <w:div w:id="1350915350">
                      <w:marLeft w:val="0"/>
                      <w:marRight w:val="0"/>
                      <w:marTop w:val="0"/>
                      <w:marBottom w:val="0"/>
                      <w:divBdr>
                        <w:top w:val="none" w:sz="0" w:space="0" w:color="auto"/>
                        <w:left w:val="none" w:sz="0" w:space="0" w:color="auto"/>
                        <w:bottom w:val="none" w:sz="0" w:space="0" w:color="auto"/>
                        <w:right w:val="none" w:sz="0" w:space="0" w:color="auto"/>
                      </w:divBdr>
                      <w:divsChild>
                        <w:div w:id="139273641">
                          <w:marLeft w:val="0"/>
                          <w:marRight w:val="0"/>
                          <w:marTop w:val="0"/>
                          <w:marBottom w:val="0"/>
                          <w:divBdr>
                            <w:top w:val="none" w:sz="0" w:space="0" w:color="auto"/>
                            <w:left w:val="none" w:sz="0" w:space="0" w:color="auto"/>
                            <w:bottom w:val="none" w:sz="0" w:space="0" w:color="auto"/>
                            <w:right w:val="none" w:sz="0" w:space="0" w:color="auto"/>
                          </w:divBdr>
                          <w:divsChild>
                            <w:div w:id="1284188183">
                              <w:marLeft w:val="0"/>
                              <w:marRight w:val="0"/>
                              <w:marTop w:val="0"/>
                              <w:marBottom w:val="0"/>
                              <w:divBdr>
                                <w:top w:val="none" w:sz="0" w:space="0" w:color="auto"/>
                                <w:left w:val="none" w:sz="0" w:space="0" w:color="auto"/>
                                <w:bottom w:val="none" w:sz="0" w:space="0" w:color="auto"/>
                                <w:right w:val="none" w:sz="0" w:space="0" w:color="auto"/>
                              </w:divBdr>
                            </w:div>
                            <w:div w:id="763846292">
                              <w:marLeft w:val="0"/>
                              <w:marRight w:val="0"/>
                              <w:marTop w:val="0"/>
                              <w:marBottom w:val="0"/>
                              <w:divBdr>
                                <w:top w:val="none" w:sz="0" w:space="0" w:color="auto"/>
                                <w:left w:val="none" w:sz="0" w:space="0" w:color="auto"/>
                                <w:bottom w:val="none" w:sz="0" w:space="0" w:color="auto"/>
                                <w:right w:val="none" w:sz="0" w:space="0" w:color="auto"/>
                              </w:divBdr>
                              <w:divsChild>
                                <w:div w:id="1251620225">
                                  <w:marLeft w:val="0"/>
                                  <w:marRight w:val="0"/>
                                  <w:marTop w:val="0"/>
                                  <w:marBottom w:val="0"/>
                                  <w:divBdr>
                                    <w:top w:val="none" w:sz="0" w:space="0" w:color="auto"/>
                                    <w:left w:val="none" w:sz="0" w:space="0" w:color="auto"/>
                                    <w:bottom w:val="none" w:sz="0" w:space="0" w:color="auto"/>
                                    <w:right w:val="none" w:sz="0" w:space="0" w:color="auto"/>
                                  </w:divBdr>
                                  <w:divsChild>
                                    <w:div w:id="1880043899">
                                      <w:marLeft w:val="0"/>
                                      <w:marRight w:val="0"/>
                                      <w:marTop w:val="0"/>
                                      <w:marBottom w:val="0"/>
                                      <w:divBdr>
                                        <w:top w:val="none" w:sz="0" w:space="0" w:color="auto"/>
                                        <w:left w:val="none" w:sz="0" w:space="0" w:color="auto"/>
                                        <w:bottom w:val="none" w:sz="0" w:space="0" w:color="auto"/>
                                        <w:right w:val="none" w:sz="0" w:space="0" w:color="auto"/>
                                      </w:divBdr>
                                      <w:divsChild>
                                        <w:div w:id="278681832">
                                          <w:marLeft w:val="0"/>
                                          <w:marRight w:val="0"/>
                                          <w:marTop w:val="0"/>
                                          <w:marBottom w:val="0"/>
                                          <w:divBdr>
                                            <w:top w:val="none" w:sz="0" w:space="0" w:color="auto"/>
                                            <w:left w:val="none" w:sz="0" w:space="0" w:color="auto"/>
                                            <w:bottom w:val="none" w:sz="0" w:space="0" w:color="auto"/>
                                            <w:right w:val="none" w:sz="0" w:space="0" w:color="auto"/>
                                          </w:divBdr>
                                          <w:divsChild>
                                            <w:div w:id="776487353">
                                              <w:marLeft w:val="0"/>
                                              <w:marRight w:val="0"/>
                                              <w:marTop w:val="0"/>
                                              <w:marBottom w:val="0"/>
                                              <w:divBdr>
                                                <w:top w:val="none" w:sz="0" w:space="0" w:color="auto"/>
                                                <w:left w:val="none" w:sz="0" w:space="0" w:color="auto"/>
                                                <w:bottom w:val="none" w:sz="0" w:space="0" w:color="auto"/>
                                                <w:right w:val="none" w:sz="0" w:space="0" w:color="auto"/>
                                              </w:divBdr>
                                            </w:div>
                                            <w:div w:id="488903194">
                                              <w:marLeft w:val="0"/>
                                              <w:marRight w:val="0"/>
                                              <w:marTop w:val="0"/>
                                              <w:marBottom w:val="0"/>
                                              <w:divBdr>
                                                <w:top w:val="none" w:sz="0" w:space="0" w:color="auto"/>
                                                <w:left w:val="none" w:sz="0" w:space="0" w:color="auto"/>
                                                <w:bottom w:val="none" w:sz="0" w:space="0" w:color="auto"/>
                                                <w:right w:val="none" w:sz="0" w:space="0" w:color="auto"/>
                                              </w:divBdr>
                                            </w:div>
                                            <w:div w:id="1550188702">
                                              <w:marLeft w:val="0"/>
                                              <w:marRight w:val="0"/>
                                              <w:marTop w:val="0"/>
                                              <w:marBottom w:val="0"/>
                                              <w:divBdr>
                                                <w:top w:val="none" w:sz="0" w:space="0" w:color="auto"/>
                                                <w:left w:val="none" w:sz="0" w:space="0" w:color="auto"/>
                                                <w:bottom w:val="none" w:sz="0" w:space="0" w:color="auto"/>
                                                <w:right w:val="none" w:sz="0" w:space="0" w:color="auto"/>
                                              </w:divBdr>
                                            </w:div>
                                            <w:div w:id="842739183">
                                              <w:marLeft w:val="0"/>
                                              <w:marRight w:val="0"/>
                                              <w:marTop w:val="0"/>
                                              <w:marBottom w:val="0"/>
                                              <w:divBdr>
                                                <w:top w:val="none" w:sz="0" w:space="0" w:color="auto"/>
                                                <w:left w:val="none" w:sz="0" w:space="0" w:color="auto"/>
                                                <w:bottom w:val="none" w:sz="0" w:space="0" w:color="auto"/>
                                                <w:right w:val="none" w:sz="0" w:space="0" w:color="auto"/>
                                              </w:divBdr>
                                            </w:div>
                                            <w:div w:id="1189566698">
                                              <w:marLeft w:val="0"/>
                                              <w:marRight w:val="0"/>
                                              <w:marTop w:val="0"/>
                                              <w:marBottom w:val="0"/>
                                              <w:divBdr>
                                                <w:top w:val="none" w:sz="0" w:space="0" w:color="auto"/>
                                                <w:left w:val="none" w:sz="0" w:space="0" w:color="auto"/>
                                                <w:bottom w:val="none" w:sz="0" w:space="0" w:color="auto"/>
                                                <w:right w:val="none" w:sz="0" w:space="0" w:color="auto"/>
                                              </w:divBdr>
                                            </w:div>
                                            <w:div w:id="1877234787">
                                              <w:marLeft w:val="0"/>
                                              <w:marRight w:val="0"/>
                                              <w:marTop w:val="0"/>
                                              <w:marBottom w:val="0"/>
                                              <w:divBdr>
                                                <w:top w:val="none" w:sz="0" w:space="0" w:color="auto"/>
                                                <w:left w:val="none" w:sz="0" w:space="0" w:color="auto"/>
                                                <w:bottom w:val="none" w:sz="0" w:space="0" w:color="auto"/>
                                                <w:right w:val="none" w:sz="0" w:space="0" w:color="auto"/>
                                              </w:divBdr>
                                            </w:div>
                                            <w:div w:id="2089382205">
                                              <w:marLeft w:val="0"/>
                                              <w:marRight w:val="0"/>
                                              <w:marTop w:val="0"/>
                                              <w:marBottom w:val="0"/>
                                              <w:divBdr>
                                                <w:top w:val="none" w:sz="0" w:space="0" w:color="auto"/>
                                                <w:left w:val="none" w:sz="0" w:space="0" w:color="auto"/>
                                                <w:bottom w:val="none" w:sz="0" w:space="0" w:color="auto"/>
                                                <w:right w:val="none" w:sz="0" w:space="0" w:color="auto"/>
                                              </w:divBdr>
                                            </w:div>
                                            <w:div w:id="148375182">
                                              <w:marLeft w:val="0"/>
                                              <w:marRight w:val="0"/>
                                              <w:marTop w:val="0"/>
                                              <w:marBottom w:val="0"/>
                                              <w:divBdr>
                                                <w:top w:val="none" w:sz="0" w:space="0" w:color="auto"/>
                                                <w:left w:val="none" w:sz="0" w:space="0" w:color="auto"/>
                                                <w:bottom w:val="none" w:sz="0" w:space="0" w:color="auto"/>
                                                <w:right w:val="none" w:sz="0" w:space="0" w:color="auto"/>
                                              </w:divBdr>
                                            </w:div>
                                            <w:div w:id="196160906">
                                              <w:marLeft w:val="0"/>
                                              <w:marRight w:val="0"/>
                                              <w:marTop w:val="0"/>
                                              <w:marBottom w:val="0"/>
                                              <w:divBdr>
                                                <w:top w:val="none" w:sz="0" w:space="0" w:color="auto"/>
                                                <w:left w:val="none" w:sz="0" w:space="0" w:color="auto"/>
                                                <w:bottom w:val="none" w:sz="0" w:space="0" w:color="auto"/>
                                                <w:right w:val="none" w:sz="0" w:space="0" w:color="auto"/>
                                              </w:divBdr>
                                            </w:div>
                                            <w:div w:id="1000741502">
                                              <w:marLeft w:val="0"/>
                                              <w:marRight w:val="0"/>
                                              <w:marTop w:val="0"/>
                                              <w:marBottom w:val="0"/>
                                              <w:divBdr>
                                                <w:top w:val="none" w:sz="0" w:space="0" w:color="auto"/>
                                                <w:left w:val="none" w:sz="0" w:space="0" w:color="auto"/>
                                                <w:bottom w:val="none" w:sz="0" w:space="0" w:color="auto"/>
                                                <w:right w:val="none" w:sz="0" w:space="0" w:color="auto"/>
                                              </w:divBdr>
                                            </w:div>
                                            <w:div w:id="787355216">
                                              <w:marLeft w:val="0"/>
                                              <w:marRight w:val="0"/>
                                              <w:marTop w:val="0"/>
                                              <w:marBottom w:val="0"/>
                                              <w:divBdr>
                                                <w:top w:val="none" w:sz="0" w:space="0" w:color="auto"/>
                                                <w:left w:val="none" w:sz="0" w:space="0" w:color="auto"/>
                                                <w:bottom w:val="none" w:sz="0" w:space="0" w:color="auto"/>
                                                <w:right w:val="none" w:sz="0" w:space="0" w:color="auto"/>
                                              </w:divBdr>
                                            </w:div>
                                            <w:div w:id="1502697324">
                                              <w:marLeft w:val="0"/>
                                              <w:marRight w:val="0"/>
                                              <w:marTop w:val="0"/>
                                              <w:marBottom w:val="0"/>
                                              <w:divBdr>
                                                <w:top w:val="none" w:sz="0" w:space="0" w:color="auto"/>
                                                <w:left w:val="none" w:sz="0" w:space="0" w:color="auto"/>
                                                <w:bottom w:val="none" w:sz="0" w:space="0" w:color="auto"/>
                                                <w:right w:val="none" w:sz="0" w:space="0" w:color="auto"/>
                                              </w:divBdr>
                                            </w:div>
                                            <w:div w:id="343481613">
                                              <w:marLeft w:val="0"/>
                                              <w:marRight w:val="0"/>
                                              <w:marTop w:val="0"/>
                                              <w:marBottom w:val="0"/>
                                              <w:divBdr>
                                                <w:top w:val="none" w:sz="0" w:space="0" w:color="auto"/>
                                                <w:left w:val="none" w:sz="0" w:space="0" w:color="auto"/>
                                                <w:bottom w:val="none" w:sz="0" w:space="0" w:color="auto"/>
                                                <w:right w:val="none" w:sz="0" w:space="0" w:color="auto"/>
                                              </w:divBdr>
                                            </w:div>
                                            <w:div w:id="1172985233">
                                              <w:marLeft w:val="0"/>
                                              <w:marRight w:val="0"/>
                                              <w:marTop w:val="0"/>
                                              <w:marBottom w:val="0"/>
                                              <w:divBdr>
                                                <w:top w:val="none" w:sz="0" w:space="0" w:color="auto"/>
                                                <w:left w:val="none" w:sz="0" w:space="0" w:color="auto"/>
                                                <w:bottom w:val="none" w:sz="0" w:space="0" w:color="auto"/>
                                                <w:right w:val="none" w:sz="0" w:space="0" w:color="auto"/>
                                              </w:divBdr>
                                            </w:div>
                                            <w:div w:id="2138256094">
                                              <w:marLeft w:val="0"/>
                                              <w:marRight w:val="0"/>
                                              <w:marTop w:val="0"/>
                                              <w:marBottom w:val="0"/>
                                              <w:divBdr>
                                                <w:top w:val="none" w:sz="0" w:space="0" w:color="auto"/>
                                                <w:left w:val="none" w:sz="0" w:space="0" w:color="auto"/>
                                                <w:bottom w:val="none" w:sz="0" w:space="0" w:color="auto"/>
                                                <w:right w:val="none" w:sz="0" w:space="0" w:color="auto"/>
                                              </w:divBdr>
                                            </w:div>
                                            <w:div w:id="2002924262">
                                              <w:marLeft w:val="0"/>
                                              <w:marRight w:val="0"/>
                                              <w:marTop w:val="0"/>
                                              <w:marBottom w:val="0"/>
                                              <w:divBdr>
                                                <w:top w:val="none" w:sz="0" w:space="0" w:color="auto"/>
                                                <w:left w:val="none" w:sz="0" w:space="0" w:color="auto"/>
                                                <w:bottom w:val="none" w:sz="0" w:space="0" w:color="auto"/>
                                                <w:right w:val="none" w:sz="0" w:space="0" w:color="auto"/>
                                              </w:divBdr>
                                            </w:div>
                                            <w:div w:id="1417626637">
                                              <w:marLeft w:val="0"/>
                                              <w:marRight w:val="0"/>
                                              <w:marTop w:val="0"/>
                                              <w:marBottom w:val="0"/>
                                              <w:divBdr>
                                                <w:top w:val="none" w:sz="0" w:space="0" w:color="auto"/>
                                                <w:left w:val="none" w:sz="0" w:space="0" w:color="auto"/>
                                                <w:bottom w:val="none" w:sz="0" w:space="0" w:color="auto"/>
                                                <w:right w:val="none" w:sz="0" w:space="0" w:color="auto"/>
                                              </w:divBdr>
                                            </w:div>
                                            <w:div w:id="2044598476">
                                              <w:marLeft w:val="0"/>
                                              <w:marRight w:val="0"/>
                                              <w:marTop w:val="0"/>
                                              <w:marBottom w:val="0"/>
                                              <w:divBdr>
                                                <w:top w:val="none" w:sz="0" w:space="0" w:color="auto"/>
                                                <w:left w:val="none" w:sz="0" w:space="0" w:color="auto"/>
                                                <w:bottom w:val="none" w:sz="0" w:space="0" w:color="auto"/>
                                                <w:right w:val="none" w:sz="0" w:space="0" w:color="auto"/>
                                              </w:divBdr>
                                            </w:div>
                                            <w:div w:id="1698391875">
                                              <w:marLeft w:val="0"/>
                                              <w:marRight w:val="0"/>
                                              <w:marTop w:val="0"/>
                                              <w:marBottom w:val="0"/>
                                              <w:divBdr>
                                                <w:top w:val="none" w:sz="0" w:space="0" w:color="auto"/>
                                                <w:left w:val="none" w:sz="0" w:space="0" w:color="auto"/>
                                                <w:bottom w:val="none" w:sz="0" w:space="0" w:color="auto"/>
                                                <w:right w:val="none" w:sz="0" w:space="0" w:color="auto"/>
                                              </w:divBdr>
                                            </w:div>
                                            <w:div w:id="2094086534">
                                              <w:marLeft w:val="0"/>
                                              <w:marRight w:val="0"/>
                                              <w:marTop w:val="0"/>
                                              <w:marBottom w:val="0"/>
                                              <w:divBdr>
                                                <w:top w:val="none" w:sz="0" w:space="0" w:color="auto"/>
                                                <w:left w:val="none" w:sz="0" w:space="0" w:color="auto"/>
                                                <w:bottom w:val="none" w:sz="0" w:space="0" w:color="auto"/>
                                                <w:right w:val="none" w:sz="0" w:space="0" w:color="auto"/>
                                              </w:divBdr>
                                            </w:div>
                                            <w:div w:id="1440758725">
                                              <w:marLeft w:val="0"/>
                                              <w:marRight w:val="0"/>
                                              <w:marTop w:val="0"/>
                                              <w:marBottom w:val="0"/>
                                              <w:divBdr>
                                                <w:top w:val="none" w:sz="0" w:space="0" w:color="auto"/>
                                                <w:left w:val="none" w:sz="0" w:space="0" w:color="auto"/>
                                                <w:bottom w:val="none" w:sz="0" w:space="0" w:color="auto"/>
                                                <w:right w:val="none" w:sz="0" w:space="0" w:color="auto"/>
                                              </w:divBdr>
                                            </w:div>
                                            <w:div w:id="1298296622">
                                              <w:marLeft w:val="0"/>
                                              <w:marRight w:val="0"/>
                                              <w:marTop w:val="0"/>
                                              <w:marBottom w:val="0"/>
                                              <w:divBdr>
                                                <w:top w:val="none" w:sz="0" w:space="0" w:color="auto"/>
                                                <w:left w:val="none" w:sz="0" w:space="0" w:color="auto"/>
                                                <w:bottom w:val="none" w:sz="0" w:space="0" w:color="auto"/>
                                                <w:right w:val="none" w:sz="0" w:space="0" w:color="auto"/>
                                              </w:divBdr>
                                            </w:div>
                                            <w:div w:id="1927111194">
                                              <w:marLeft w:val="0"/>
                                              <w:marRight w:val="0"/>
                                              <w:marTop w:val="0"/>
                                              <w:marBottom w:val="0"/>
                                              <w:divBdr>
                                                <w:top w:val="none" w:sz="0" w:space="0" w:color="auto"/>
                                                <w:left w:val="none" w:sz="0" w:space="0" w:color="auto"/>
                                                <w:bottom w:val="none" w:sz="0" w:space="0" w:color="auto"/>
                                                <w:right w:val="none" w:sz="0" w:space="0" w:color="auto"/>
                                              </w:divBdr>
                                            </w:div>
                                            <w:div w:id="665985510">
                                              <w:marLeft w:val="0"/>
                                              <w:marRight w:val="0"/>
                                              <w:marTop w:val="0"/>
                                              <w:marBottom w:val="0"/>
                                              <w:divBdr>
                                                <w:top w:val="none" w:sz="0" w:space="0" w:color="auto"/>
                                                <w:left w:val="none" w:sz="0" w:space="0" w:color="auto"/>
                                                <w:bottom w:val="none" w:sz="0" w:space="0" w:color="auto"/>
                                                <w:right w:val="none" w:sz="0" w:space="0" w:color="auto"/>
                                              </w:divBdr>
                                            </w:div>
                                            <w:div w:id="1720203693">
                                              <w:marLeft w:val="0"/>
                                              <w:marRight w:val="0"/>
                                              <w:marTop w:val="0"/>
                                              <w:marBottom w:val="0"/>
                                              <w:divBdr>
                                                <w:top w:val="none" w:sz="0" w:space="0" w:color="auto"/>
                                                <w:left w:val="none" w:sz="0" w:space="0" w:color="auto"/>
                                                <w:bottom w:val="none" w:sz="0" w:space="0" w:color="auto"/>
                                                <w:right w:val="none" w:sz="0" w:space="0" w:color="auto"/>
                                              </w:divBdr>
                                            </w:div>
                                            <w:div w:id="210576754">
                                              <w:marLeft w:val="0"/>
                                              <w:marRight w:val="0"/>
                                              <w:marTop w:val="0"/>
                                              <w:marBottom w:val="0"/>
                                              <w:divBdr>
                                                <w:top w:val="none" w:sz="0" w:space="0" w:color="auto"/>
                                                <w:left w:val="none" w:sz="0" w:space="0" w:color="auto"/>
                                                <w:bottom w:val="none" w:sz="0" w:space="0" w:color="auto"/>
                                                <w:right w:val="none" w:sz="0" w:space="0" w:color="auto"/>
                                              </w:divBdr>
                                            </w:div>
                                            <w:div w:id="1239557834">
                                              <w:marLeft w:val="0"/>
                                              <w:marRight w:val="0"/>
                                              <w:marTop w:val="0"/>
                                              <w:marBottom w:val="0"/>
                                              <w:divBdr>
                                                <w:top w:val="none" w:sz="0" w:space="0" w:color="auto"/>
                                                <w:left w:val="none" w:sz="0" w:space="0" w:color="auto"/>
                                                <w:bottom w:val="none" w:sz="0" w:space="0" w:color="auto"/>
                                                <w:right w:val="none" w:sz="0" w:space="0" w:color="auto"/>
                                              </w:divBdr>
                                            </w:div>
                                            <w:div w:id="84424864">
                                              <w:marLeft w:val="0"/>
                                              <w:marRight w:val="0"/>
                                              <w:marTop w:val="0"/>
                                              <w:marBottom w:val="0"/>
                                              <w:divBdr>
                                                <w:top w:val="none" w:sz="0" w:space="0" w:color="auto"/>
                                                <w:left w:val="none" w:sz="0" w:space="0" w:color="auto"/>
                                                <w:bottom w:val="none" w:sz="0" w:space="0" w:color="auto"/>
                                                <w:right w:val="none" w:sz="0" w:space="0" w:color="auto"/>
                                              </w:divBdr>
                                            </w:div>
                                            <w:div w:id="650910632">
                                              <w:marLeft w:val="0"/>
                                              <w:marRight w:val="0"/>
                                              <w:marTop w:val="0"/>
                                              <w:marBottom w:val="0"/>
                                              <w:divBdr>
                                                <w:top w:val="none" w:sz="0" w:space="0" w:color="auto"/>
                                                <w:left w:val="none" w:sz="0" w:space="0" w:color="auto"/>
                                                <w:bottom w:val="none" w:sz="0" w:space="0" w:color="auto"/>
                                                <w:right w:val="none" w:sz="0" w:space="0" w:color="auto"/>
                                              </w:divBdr>
                                            </w:div>
                                            <w:div w:id="846135324">
                                              <w:marLeft w:val="0"/>
                                              <w:marRight w:val="0"/>
                                              <w:marTop w:val="0"/>
                                              <w:marBottom w:val="0"/>
                                              <w:divBdr>
                                                <w:top w:val="none" w:sz="0" w:space="0" w:color="auto"/>
                                                <w:left w:val="none" w:sz="0" w:space="0" w:color="auto"/>
                                                <w:bottom w:val="none" w:sz="0" w:space="0" w:color="auto"/>
                                                <w:right w:val="none" w:sz="0" w:space="0" w:color="auto"/>
                                              </w:divBdr>
                                            </w:div>
                                            <w:div w:id="1008408869">
                                              <w:marLeft w:val="0"/>
                                              <w:marRight w:val="0"/>
                                              <w:marTop w:val="0"/>
                                              <w:marBottom w:val="0"/>
                                              <w:divBdr>
                                                <w:top w:val="none" w:sz="0" w:space="0" w:color="auto"/>
                                                <w:left w:val="none" w:sz="0" w:space="0" w:color="auto"/>
                                                <w:bottom w:val="none" w:sz="0" w:space="0" w:color="auto"/>
                                                <w:right w:val="none" w:sz="0" w:space="0" w:color="auto"/>
                                              </w:divBdr>
                                            </w:div>
                                            <w:div w:id="1242787413">
                                              <w:marLeft w:val="0"/>
                                              <w:marRight w:val="0"/>
                                              <w:marTop w:val="0"/>
                                              <w:marBottom w:val="0"/>
                                              <w:divBdr>
                                                <w:top w:val="none" w:sz="0" w:space="0" w:color="auto"/>
                                                <w:left w:val="none" w:sz="0" w:space="0" w:color="auto"/>
                                                <w:bottom w:val="none" w:sz="0" w:space="0" w:color="auto"/>
                                                <w:right w:val="none" w:sz="0" w:space="0" w:color="auto"/>
                                              </w:divBdr>
                                            </w:div>
                                            <w:div w:id="624894179">
                                              <w:marLeft w:val="0"/>
                                              <w:marRight w:val="0"/>
                                              <w:marTop w:val="0"/>
                                              <w:marBottom w:val="0"/>
                                              <w:divBdr>
                                                <w:top w:val="none" w:sz="0" w:space="0" w:color="auto"/>
                                                <w:left w:val="none" w:sz="0" w:space="0" w:color="auto"/>
                                                <w:bottom w:val="none" w:sz="0" w:space="0" w:color="auto"/>
                                                <w:right w:val="none" w:sz="0" w:space="0" w:color="auto"/>
                                              </w:divBdr>
                                            </w:div>
                                            <w:div w:id="1153060667">
                                              <w:marLeft w:val="0"/>
                                              <w:marRight w:val="0"/>
                                              <w:marTop w:val="0"/>
                                              <w:marBottom w:val="0"/>
                                              <w:divBdr>
                                                <w:top w:val="none" w:sz="0" w:space="0" w:color="auto"/>
                                                <w:left w:val="none" w:sz="0" w:space="0" w:color="auto"/>
                                                <w:bottom w:val="none" w:sz="0" w:space="0" w:color="auto"/>
                                                <w:right w:val="none" w:sz="0" w:space="0" w:color="auto"/>
                                              </w:divBdr>
                                            </w:div>
                                            <w:div w:id="1158767499">
                                              <w:marLeft w:val="0"/>
                                              <w:marRight w:val="0"/>
                                              <w:marTop w:val="0"/>
                                              <w:marBottom w:val="0"/>
                                              <w:divBdr>
                                                <w:top w:val="none" w:sz="0" w:space="0" w:color="auto"/>
                                                <w:left w:val="none" w:sz="0" w:space="0" w:color="auto"/>
                                                <w:bottom w:val="none" w:sz="0" w:space="0" w:color="auto"/>
                                                <w:right w:val="none" w:sz="0" w:space="0" w:color="auto"/>
                                              </w:divBdr>
                                            </w:div>
                                            <w:div w:id="1447046108">
                                              <w:marLeft w:val="0"/>
                                              <w:marRight w:val="0"/>
                                              <w:marTop w:val="0"/>
                                              <w:marBottom w:val="0"/>
                                              <w:divBdr>
                                                <w:top w:val="none" w:sz="0" w:space="0" w:color="auto"/>
                                                <w:left w:val="none" w:sz="0" w:space="0" w:color="auto"/>
                                                <w:bottom w:val="none" w:sz="0" w:space="0" w:color="auto"/>
                                                <w:right w:val="none" w:sz="0" w:space="0" w:color="auto"/>
                                              </w:divBdr>
                                            </w:div>
                                            <w:div w:id="2024548186">
                                              <w:marLeft w:val="0"/>
                                              <w:marRight w:val="0"/>
                                              <w:marTop w:val="0"/>
                                              <w:marBottom w:val="0"/>
                                              <w:divBdr>
                                                <w:top w:val="none" w:sz="0" w:space="0" w:color="auto"/>
                                                <w:left w:val="none" w:sz="0" w:space="0" w:color="auto"/>
                                                <w:bottom w:val="none" w:sz="0" w:space="0" w:color="auto"/>
                                                <w:right w:val="none" w:sz="0" w:space="0" w:color="auto"/>
                                              </w:divBdr>
                                            </w:div>
                                            <w:div w:id="34476496">
                                              <w:marLeft w:val="0"/>
                                              <w:marRight w:val="0"/>
                                              <w:marTop w:val="0"/>
                                              <w:marBottom w:val="0"/>
                                              <w:divBdr>
                                                <w:top w:val="none" w:sz="0" w:space="0" w:color="auto"/>
                                                <w:left w:val="none" w:sz="0" w:space="0" w:color="auto"/>
                                                <w:bottom w:val="none" w:sz="0" w:space="0" w:color="auto"/>
                                                <w:right w:val="none" w:sz="0" w:space="0" w:color="auto"/>
                                              </w:divBdr>
                                            </w:div>
                                            <w:div w:id="1806894506">
                                              <w:marLeft w:val="0"/>
                                              <w:marRight w:val="0"/>
                                              <w:marTop w:val="0"/>
                                              <w:marBottom w:val="0"/>
                                              <w:divBdr>
                                                <w:top w:val="none" w:sz="0" w:space="0" w:color="auto"/>
                                                <w:left w:val="none" w:sz="0" w:space="0" w:color="auto"/>
                                                <w:bottom w:val="none" w:sz="0" w:space="0" w:color="auto"/>
                                                <w:right w:val="none" w:sz="0" w:space="0" w:color="auto"/>
                                              </w:divBdr>
                                            </w:div>
                                            <w:div w:id="82340796">
                                              <w:marLeft w:val="0"/>
                                              <w:marRight w:val="0"/>
                                              <w:marTop w:val="0"/>
                                              <w:marBottom w:val="0"/>
                                              <w:divBdr>
                                                <w:top w:val="none" w:sz="0" w:space="0" w:color="auto"/>
                                                <w:left w:val="none" w:sz="0" w:space="0" w:color="auto"/>
                                                <w:bottom w:val="none" w:sz="0" w:space="0" w:color="auto"/>
                                                <w:right w:val="none" w:sz="0" w:space="0" w:color="auto"/>
                                              </w:divBdr>
                                            </w:div>
                                            <w:div w:id="1429692461">
                                              <w:marLeft w:val="0"/>
                                              <w:marRight w:val="0"/>
                                              <w:marTop w:val="0"/>
                                              <w:marBottom w:val="0"/>
                                              <w:divBdr>
                                                <w:top w:val="none" w:sz="0" w:space="0" w:color="auto"/>
                                                <w:left w:val="none" w:sz="0" w:space="0" w:color="auto"/>
                                                <w:bottom w:val="none" w:sz="0" w:space="0" w:color="auto"/>
                                                <w:right w:val="none" w:sz="0" w:space="0" w:color="auto"/>
                                              </w:divBdr>
                                            </w:div>
                                            <w:div w:id="31883215">
                                              <w:marLeft w:val="0"/>
                                              <w:marRight w:val="0"/>
                                              <w:marTop w:val="0"/>
                                              <w:marBottom w:val="0"/>
                                              <w:divBdr>
                                                <w:top w:val="none" w:sz="0" w:space="0" w:color="auto"/>
                                                <w:left w:val="none" w:sz="0" w:space="0" w:color="auto"/>
                                                <w:bottom w:val="none" w:sz="0" w:space="0" w:color="auto"/>
                                                <w:right w:val="none" w:sz="0" w:space="0" w:color="auto"/>
                                              </w:divBdr>
                                            </w:div>
                                            <w:div w:id="251159299">
                                              <w:marLeft w:val="0"/>
                                              <w:marRight w:val="0"/>
                                              <w:marTop w:val="0"/>
                                              <w:marBottom w:val="0"/>
                                              <w:divBdr>
                                                <w:top w:val="none" w:sz="0" w:space="0" w:color="auto"/>
                                                <w:left w:val="none" w:sz="0" w:space="0" w:color="auto"/>
                                                <w:bottom w:val="none" w:sz="0" w:space="0" w:color="auto"/>
                                                <w:right w:val="none" w:sz="0" w:space="0" w:color="auto"/>
                                              </w:divBdr>
                                            </w:div>
                                            <w:div w:id="111099962">
                                              <w:marLeft w:val="0"/>
                                              <w:marRight w:val="0"/>
                                              <w:marTop w:val="0"/>
                                              <w:marBottom w:val="0"/>
                                              <w:divBdr>
                                                <w:top w:val="none" w:sz="0" w:space="0" w:color="auto"/>
                                                <w:left w:val="none" w:sz="0" w:space="0" w:color="auto"/>
                                                <w:bottom w:val="none" w:sz="0" w:space="0" w:color="auto"/>
                                                <w:right w:val="none" w:sz="0" w:space="0" w:color="auto"/>
                                              </w:divBdr>
                                            </w:div>
                                            <w:div w:id="701706480">
                                              <w:marLeft w:val="0"/>
                                              <w:marRight w:val="0"/>
                                              <w:marTop w:val="0"/>
                                              <w:marBottom w:val="0"/>
                                              <w:divBdr>
                                                <w:top w:val="none" w:sz="0" w:space="0" w:color="auto"/>
                                                <w:left w:val="none" w:sz="0" w:space="0" w:color="auto"/>
                                                <w:bottom w:val="none" w:sz="0" w:space="0" w:color="auto"/>
                                                <w:right w:val="none" w:sz="0" w:space="0" w:color="auto"/>
                                              </w:divBdr>
                                            </w:div>
                                            <w:div w:id="1946112106">
                                              <w:marLeft w:val="0"/>
                                              <w:marRight w:val="0"/>
                                              <w:marTop w:val="0"/>
                                              <w:marBottom w:val="0"/>
                                              <w:divBdr>
                                                <w:top w:val="none" w:sz="0" w:space="0" w:color="auto"/>
                                                <w:left w:val="none" w:sz="0" w:space="0" w:color="auto"/>
                                                <w:bottom w:val="none" w:sz="0" w:space="0" w:color="auto"/>
                                                <w:right w:val="none" w:sz="0" w:space="0" w:color="auto"/>
                                              </w:divBdr>
                                            </w:div>
                                            <w:div w:id="898323956">
                                              <w:marLeft w:val="0"/>
                                              <w:marRight w:val="0"/>
                                              <w:marTop w:val="0"/>
                                              <w:marBottom w:val="0"/>
                                              <w:divBdr>
                                                <w:top w:val="none" w:sz="0" w:space="0" w:color="auto"/>
                                                <w:left w:val="none" w:sz="0" w:space="0" w:color="auto"/>
                                                <w:bottom w:val="none" w:sz="0" w:space="0" w:color="auto"/>
                                                <w:right w:val="none" w:sz="0" w:space="0" w:color="auto"/>
                                              </w:divBdr>
                                            </w:div>
                                            <w:div w:id="713389139">
                                              <w:marLeft w:val="0"/>
                                              <w:marRight w:val="0"/>
                                              <w:marTop w:val="0"/>
                                              <w:marBottom w:val="0"/>
                                              <w:divBdr>
                                                <w:top w:val="none" w:sz="0" w:space="0" w:color="auto"/>
                                                <w:left w:val="none" w:sz="0" w:space="0" w:color="auto"/>
                                                <w:bottom w:val="none" w:sz="0" w:space="0" w:color="auto"/>
                                                <w:right w:val="none" w:sz="0" w:space="0" w:color="auto"/>
                                              </w:divBdr>
                                            </w:div>
                                            <w:div w:id="1268001408">
                                              <w:marLeft w:val="0"/>
                                              <w:marRight w:val="0"/>
                                              <w:marTop w:val="0"/>
                                              <w:marBottom w:val="0"/>
                                              <w:divBdr>
                                                <w:top w:val="none" w:sz="0" w:space="0" w:color="auto"/>
                                                <w:left w:val="none" w:sz="0" w:space="0" w:color="auto"/>
                                                <w:bottom w:val="none" w:sz="0" w:space="0" w:color="auto"/>
                                                <w:right w:val="none" w:sz="0" w:space="0" w:color="auto"/>
                                              </w:divBdr>
                                            </w:div>
                                            <w:div w:id="1388410662">
                                              <w:marLeft w:val="0"/>
                                              <w:marRight w:val="0"/>
                                              <w:marTop w:val="0"/>
                                              <w:marBottom w:val="0"/>
                                              <w:divBdr>
                                                <w:top w:val="none" w:sz="0" w:space="0" w:color="auto"/>
                                                <w:left w:val="none" w:sz="0" w:space="0" w:color="auto"/>
                                                <w:bottom w:val="none" w:sz="0" w:space="0" w:color="auto"/>
                                                <w:right w:val="none" w:sz="0" w:space="0" w:color="auto"/>
                                              </w:divBdr>
                                            </w:div>
                                            <w:div w:id="1741830240">
                                              <w:marLeft w:val="0"/>
                                              <w:marRight w:val="0"/>
                                              <w:marTop w:val="0"/>
                                              <w:marBottom w:val="0"/>
                                              <w:divBdr>
                                                <w:top w:val="none" w:sz="0" w:space="0" w:color="auto"/>
                                                <w:left w:val="none" w:sz="0" w:space="0" w:color="auto"/>
                                                <w:bottom w:val="none" w:sz="0" w:space="0" w:color="auto"/>
                                                <w:right w:val="none" w:sz="0" w:space="0" w:color="auto"/>
                                              </w:divBdr>
                                            </w:div>
                                            <w:div w:id="1402562016">
                                              <w:marLeft w:val="0"/>
                                              <w:marRight w:val="0"/>
                                              <w:marTop w:val="0"/>
                                              <w:marBottom w:val="0"/>
                                              <w:divBdr>
                                                <w:top w:val="none" w:sz="0" w:space="0" w:color="auto"/>
                                                <w:left w:val="none" w:sz="0" w:space="0" w:color="auto"/>
                                                <w:bottom w:val="none" w:sz="0" w:space="0" w:color="auto"/>
                                                <w:right w:val="none" w:sz="0" w:space="0" w:color="auto"/>
                                              </w:divBdr>
                                            </w:div>
                                            <w:div w:id="1748183675">
                                              <w:marLeft w:val="0"/>
                                              <w:marRight w:val="0"/>
                                              <w:marTop w:val="0"/>
                                              <w:marBottom w:val="0"/>
                                              <w:divBdr>
                                                <w:top w:val="none" w:sz="0" w:space="0" w:color="auto"/>
                                                <w:left w:val="none" w:sz="0" w:space="0" w:color="auto"/>
                                                <w:bottom w:val="none" w:sz="0" w:space="0" w:color="auto"/>
                                                <w:right w:val="none" w:sz="0" w:space="0" w:color="auto"/>
                                              </w:divBdr>
                                            </w:div>
                                            <w:div w:id="1554349460">
                                              <w:marLeft w:val="0"/>
                                              <w:marRight w:val="0"/>
                                              <w:marTop w:val="0"/>
                                              <w:marBottom w:val="0"/>
                                              <w:divBdr>
                                                <w:top w:val="none" w:sz="0" w:space="0" w:color="auto"/>
                                                <w:left w:val="none" w:sz="0" w:space="0" w:color="auto"/>
                                                <w:bottom w:val="none" w:sz="0" w:space="0" w:color="auto"/>
                                                <w:right w:val="none" w:sz="0" w:space="0" w:color="auto"/>
                                              </w:divBdr>
                                            </w:div>
                                            <w:div w:id="1829638550">
                                              <w:marLeft w:val="0"/>
                                              <w:marRight w:val="0"/>
                                              <w:marTop w:val="0"/>
                                              <w:marBottom w:val="0"/>
                                              <w:divBdr>
                                                <w:top w:val="none" w:sz="0" w:space="0" w:color="auto"/>
                                                <w:left w:val="none" w:sz="0" w:space="0" w:color="auto"/>
                                                <w:bottom w:val="none" w:sz="0" w:space="0" w:color="auto"/>
                                                <w:right w:val="none" w:sz="0" w:space="0" w:color="auto"/>
                                              </w:divBdr>
                                            </w:div>
                                            <w:div w:id="623580129">
                                              <w:marLeft w:val="0"/>
                                              <w:marRight w:val="0"/>
                                              <w:marTop w:val="0"/>
                                              <w:marBottom w:val="0"/>
                                              <w:divBdr>
                                                <w:top w:val="none" w:sz="0" w:space="0" w:color="auto"/>
                                                <w:left w:val="none" w:sz="0" w:space="0" w:color="auto"/>
                                                <w:bottom w:val="none" w:sz="0" w:space="0" w:color="auto"/>
                                                <w:right w:val="none" w:sz="0" w:space="0" w:color="auto"/>
                                              </w:divBdr>
                                            </w:div>
                                            <w:div w:id="1844279470">
                                              <w:marLeft w:val="0"/>
                                              <w:marRight w:val="0"/>
                                              <w:marTop w:val="0"/>
                                              <w:marBottom w:val="0"/>
                                              <w:divBdr>
                                                <w:top w:val="none" w:sz="0" w:space="0" w:color="auto"/>
                                                <w:left w:val="none" w:sz="0" w:space="0" w:color="auto"/>
                                                <w:bottom w:val="none" w:sz="0" w:space="0" w:color="auto"/>
                                                <w:right w:val="none" w:sz="0" w:space="0" w:color="auto"/>
                                              </w:divBdr>
                                            </w:div>
                                            <w:div w:id="1400012293">
                                              <w:marLeft w:val="0"/>
                                              <w:marRight w:val="0"/>
                                              <w:marTop w:val="0"/>
                                              <w:marBottom w:val="0"/>
                                              <w:divBdr>
                                                <w:top w:val="none" w:sz="0" w:space="0" w:color="auto"/>
                                                <w:left w:val="none" w:sz="0" w:space="0" w:color="auto"/>
                                                <w:bottom w:val="none" w:sz="0" w:space="0" w:color="auto"/>
                                                <w:right w:val="none" w:sz="0" w:space="0" w:color="auto"/>
                                              </w:divBdr>
                                            </w:div>
                                            <w:div w:id="810561032">
                                              <w:marLeft w:val="0"/>
                                              <w:marRight w:val="0"/>
                                              <w:marTop w:val="0"/>
                                              <w:marBottom w:val="0"/>
                                              <w:divBdr>
                                                <w:top w:val="none" w:sz="0" w:space="0" w:color="auto"/>
                                                <w:left w:val="none" w:sz="0" w:space="0" w:color="auto"/>
                                                <w:bottom w:val="none" w:sz="0" w:space="0" w:color="auto"/>
                                                <w:right w:val="none" w:sz="0" w:space="0" w:color="auto"/>
                                              </w:divBdr>
                                            </w:div>
                                            <w:div w:id="433091524">
                                              <w:marLeft w:val="0"/>
                                              <w:marRight w:val="0"/>
                                              <w:marTop w:val="0"/>
                                              <w:marBottom w:val="0"/>
                                              <w:divBdr>
                                                <w:top w:val="none" w:sz="0" w:space="0" w:color="auto"/>
                                                <w:left w:val="none" w:sz="0" w:space="0" w:color="auto"/>
                                                <w:bottom w:val="none" w:sz="0" w:space="0" w:color="auto"/>
                                                <w:right w:val="none" w:sz="0" w:space="0" w:color="auto"/>
                                              </w:divBdr>
                                            </w:div>
                                            <w:div w:id="415202333">
                                              <w:marLeft w:val="0"/>
                                              <w:marRight w:val="0"/>
                                              <w:marTop w:val="0"/>
                                              <w:marBottom w:val="0"/>
                                              <w:divBdr>
                                                <w:top w:val="none" w:sz="0" w:space="0" w:color="auto"/>
                                                <w:left w:val="none" w:sz="0" w:space="0" w:color="auto"/>
                                                <w:bottom w:val="none" w:sz="0" w:space="0" w:color="auto"/>
                                                <w:right w:val="none" w:sz="0" w:space="0" w:color="auto"/>
                                              </w:divBdr>
                                            </w:div>
                                            <w:div w:id="1478691153">
                                              <w:marLeft w:val="0"/>
                                              <w:marRight w:val="0"/>
                                              <w:marTop w:val="0"/>
                                              <w:marBottom w:val="0"/>
                                              <w:divBdr>
                                                <w:top w:val="none" w:sz="0" w:space="0" w:color="auto"/>
                                                <w:left w:val="none" w:sz="0" w:space="0" w:color="auto"/>
                                                <w:bottom w:val="none" w:sz="0" w:space="0" w:color="auto"/>
                                                <w:right w:val="none" w:sz="0" w:space="0" w:color="auto"/>
                                              </w:divBdr>
                                            </w:div>
                                            <w:div w:id="725300092">
                                              <w:marLeft w:val="0"/>
                                              <w:marRight w:val="0"/>
                                              <w:marTop w:val="0"/>
                                              <w:marBottom w:val="0"/>
                                              <w:divBdr>
                                                <w:top w:val="none" w:sz="0" w:space="0" w:color="auto"/>
                                                <w:left w:val="none" w:sz="0" w:space="0" w:color="auto"/>
                                                <w:bottom w:val="none" w:sz="0" w:space="0" w:color="auto"/>
                                                <w:right w:val="none" w:sz="0" w:space="0" w:color="auto"/>
                                              </w:divBdr>
                                            </w:div>
                                            <w:div w:id="1843886574">
                                              <w:marLeft w:val="0"/>
                                              <w:marRight w:val="0"/>
                                              <w:marTop w:val="0"/>
                                              <w:marBottom w:val="0"/>
                                              <w:divBdr>
                                                <w:top w:val="none" w:sz="0" w:space="0" w:color="auto"/>
                                                <w:left w:val="none" w:sz="0" w:space="0" w:color="auto"/>
                                                <w:bottom w:val="none" w:sz="0" w:space="0" w:color="auto"/>
                                                <w:right w:val="none" w:sz="0" w:space="0" w:color="auto"/>
                                              </w:divBdr>
                                            </w:div>
                                            <w:div w:id="1614166856">
                                              <w:marLeft w:val="0"/>
                                              <w:marRight w:val="0"/>
                                              <w:marTop w:val="0"/>
                                              <w:marBottom w:val="0"/>
                                              <w:divBdr>
                                                <w:top w:val="none" w:sz="0" w:space="0" w:color="auto"/>
                                                <w:left w:val="none" w:sz="0" w:space="0" w:color="auto"/>
                                                <w:bottom w:val="none" w:sz="0" w:space="0" w:color="auto"/>
                                                <w:right w:val="none" w:sz="0" w:space="0" w:color="auto"/>
                                              </w:divBdr>
                                            </w:div>
                                            <w:div w:id="672142963">
                                              <w:marLeft w:val="0"/>
                                              <w:marRight w:val="0"/>
                                              <w:marTop w:val="0"/>
                                              <w:marBottom w:val="0"/>
                                              <w:divBdr>
                                                <w:top w:val="none" w:sz="0" w:space="0" w:color="auto"/>
                                                <w:left w:val="none" w:sz="0" w:space="0" w:color="auto"/>
                                                <w:bottom w:val="none" w:sz="0" w:space="0" w:color="auto"/>
                                                <w:right w:val="none" w:sz="0" w:space="0" w:color="auto"/>
                                              </w:divBdr>
                                            </w:div>
                                            <w:div w:id="318312987">
                                              <w:marLeft w:val="0"/>
                                              <w:marRight w:val="0"/>
                                              <w:marTop w:val="0"/>
                                              <w:marBottom w:val="0"/>
                                              <w:divBdr>
                                                <w:top w:val="none" w:sz="0" w:space="0" w:color="auto"/>
                                                <w:left w:val="none" w:sz="0" w:space="0" w:color="auto"/>
                                                <w:bottom w:val="none" w:sz="0" w:space="0" w:color="auto"/>
                                                <w:right w:val="none" w:sz="0" w:space="0" w:color="auto"/>
                                              </w:divBdr>
                                            </w:div>
                                            <w:div w:id="1283420668">
                                              <w:marLeft w:val="0"/>
                                              <w:marRight w:val="0"/>
                                              <w:marTop w:val="0"/>
                                              <w:marBottom w:val="0"/>
                                              <w:divBdr>
                                                <w:top w:val="none" w:sz="0" w:space="0" w:color="auto"/>
                                                <w:left w:val="none" w:sz="0" w:space="0" w:color="auto"/>
                                                <w:bottom w:val="none" w:sz="0" w:space="0" w:color="auto"/>
                                                <w:right w:val="none" w:sz="0" w:space="0" w:color="auto"/>
                                              </w:divBdr>
                                            </w:div>
                                            <w:div w:id="758676006">
                                              <w:marLeft w:val="0"/>
                                              <w:marRight w:val="0"/>
                                              <w:marTop w:val="0"/>
                                              <w:marBottom w:val="0"/>
                                              <w:divBdr>
                                                <w:top w:val="none" w:sz="0" w:space="0" w:color="auto"/>
                                                <w:left w:val="none" w:sz="0" w:space="0" w:color="auto"/>
                                                <w:bottom w:val="none" w:sz="0" w:space="0" w:color="auto"/>
                                                <w:right w:val="none" w:sz="0" w:space="0" w:color="auto"/>
                                              </w:divBdr>
                                            </w:div>
                                            <w:div w:id="2027321797">
                                              <w:marLeft w:val="0"/>
                                              <w:marRight w:val="0"/>
                                              <w:marTop w:val="0"/>
                                              <w:marBottom w:val="0"/>
                                              <w:divBdr>
                                                <w:top w:val="none" w:sz="0" w:space="0" w:color="auto"/>
                                                <w:left w:val="none" w:sz="0" w:space="0" w:color="auto"/>
                                                <w:bottom w:val="none" w:sz="0" w:space="0" w:color="auto"/>
                                                <w:right w:val="none" w:sz="0" w:space="0" w:color="auto"/>
                                              </w:divBdr>
                                            </w:div>
                                            <w:div w:id="1497961274">
                                              <w:marLeft w:val="0"/>
                                              <w:marRight w:val="0"/>
                                              <w:marTop w:val="0"/>
                                              <w:marBottom w:val="0"/>
                                              <w:divBdr>
                                                <w:top w:val="none" w:sz="0" w:space="0" w:color="auto"/>
                                                <w:left w:val="none" w:sz="0" w:space="0" w:color="auto"/>
                                                <w:bottom w:val="none" w:sz="0" w:space="0" w:color="auto"/>
                                                <w:right w:val="none" w:sz="0" w:space="0" w:color="auto"/>
                                              </w:divBdr>
                                            </w:div>
                                            <w:div w:id="1923105697">
                                              <w:marLeft w:val="0"/>
                                              <w:marRight w:val="0"/>
                                              <w:marTop w:val="0"/>
                                              <w:marBottom w:val="0"/>
                                              <w:divBdr>
                                                <w:top w:val="none" w:sz="0" w:space="0" w:color="auto"/>
                                                <w:left w:val="none" w:sz="0" w:space="0" w:color="auto"/>
                                                <w:bottom w:val="none" w:sz="0" w:space="0" w:color="auto"/>
                                                <w:right w:val="none" w:sz="0" w:space="0" w:color="auto"/>
                                              </w:divBdr>
                                            </w:div>
                                            <w:div w:id="2068721844">
                                              <w:marLeft w:val="0"/>
                                              <w:marRight w:val="0"/>
                                              <w:marTop w:val="0"/>
                                              <w:marBottom w:val="0"/>
                                              <w:divBdr>
                                                <w:top w:val="none" w:sz="0" w:space="0" w:color="auto"/>
                                                <w:left w:val="none" w:sz="0" w:space="0" w:color="auto"/>
                                                <w:bottom w:val="none" w:sz="0" w:space="0" w:color="auto"/>
                                                <w:right w:val="none" w:sz="0" w:space="0" w:color="auto"/>
                                              </w:divBdr>
                                            </w:div>
                                            <w:div w:id="1993218219">
                                              <w:marLeft w:val="0"/>
                                              <w:marRight w:val="0"/>
                                              <w:marTop w:val="0"/>
                                              <w:marBottom w:val="0"/>
                                              <w:divBdr>
                                                <w:top w:val="none" w:sz="0" w:space="0" w:color="auto"/>
                                                <w:left w:val="none" w:sz="0" w:space="0" w:color="auto"/>
                                                <w:bottom w:val="none" w:sz="0" w:space="0" w:color="auto"/>
                                                <w:right w:val="none" w:sz="0" w:space="0" w:color="auto"/>
                                              </w:divBdr>
                                            </w:div>
                                            <w:div w:id="101191849">
                                              <w:marLeft w:val="0"/>
                                              <w:marRight w:val="0"/>
                                              <w:marTop w:val="0"/>
                                              <w:marBottom w:val="0"/>
                                              <w:divBdr>
                                                <w:top w:val="none" w:sz="0" w:space="0" w:color="auto"/>
                                                <w:left w:val="none" w:sz="0" w:space="0" w:color="auto"/>
                                                <w:bottom w:val="none" w:sz="0" w:space="0" w:color="auto"/>
                                                <w:right w:val="none" w:sz="0" w:space="0" w:color="auto"/>
                                              </w:divBdr>
                                            </w:div>
                                            <w:div w:id="368338690">
                                              <w:marLeft w:val="0"/>
                                              <w:marRight w:val="0"/>
                                              <w:marTop w:val="0"/>
                                              <w:marBottom w:val="0"/>
                                              <w:divBdr>
                                                <w:top w:val="none" w:sz="0" w:space="0" w:color="auto"/>
                                                <w:left w:val="none" w:sz="0" w:space="0" w:color="auto"/>
                                                <w:bottom w:val="none" w:sz="0" w:space="0" w:color="auto"/>
                                                <w:right w:val="none" w:sz="0" w:space="0" w:color="auto"/>
                                              </w:divBdr>
                                            </w:div>
                                            <w:div w:id="447545962">
                                              <w:marLeft w:val="0"/>
                                              <w:marRight w:val="0"/>
                                              <w:marTop w:val="0"/>
                                              <w:marBottom w:val="0"/>
                                              <w:divBdr>
                                                <w:top w:val="none" w:sz="0" w:space="0" w:color="auto"/>
                                                <w:left w:val="none" w:sz="0" w:space="0" w:color="auto"/>
                                                <w:bottom w:val="none" w:sz="0" w:space="0" w:color="auto"/>
                                                <w:right w:val="none" w:sz="0" w:space="0" w:color="auto"/>
                                              </w:divBdr>
                                            </w:div>
                                            <w:div w:id="1270964099">
                                              <w:marLeft w:val="0"/>
                                              <w:marRight w:val="0"/>
                                              <w:marTop w:val="0"/>
                                              <w:marBottom w:val="0"/>
                                              <w:divBdr>
                                                <w:top w:val="none" w:sz="0" w:space="0" w:color="auto"/>
                                                <w:left w:val="none" w:sz="0" w:space="0" w:color="auto"/>
                                                <w:bottom w:val="none" w:sz="0" w:space="0" w:color="auto"/>
                                                <w:right w:val="none" w:sz="0" w:space="0" w:color="auto"/>
                                              </w:divBdr>
                                            </w:div>
                                            <w:div w:id="1830555422">
                                              <w:marLeft w:val="0"/>
                                              <w:marRight w:val="0"/>
                                              <w:marTop w:val="0"/>
                                              <w:marBottom w:val="0"/>
                                              <w:divBdr>
                                                <w:top w:val="none" w:sz="0" w:space="0" w:color="auto"/>
                                                <w:left w:val="none" w:sz="0" w:space="0" w:color="auto"/>
                                                <w:bottom w:val="none" w:sz="0" w:space="0" w:color="auto"/>
                                                <w:right w:val="none" w:sz="0" w:space="0" w:color="auto"/>
                                              </w:divBdr>
                                            </w:div>
                                            <w:div w:id="652609339">
                                              <w:marLeft w:val="0"/>
                                              <w:marRight w:val="0"/>
                                              <w:marTop w:val="0"/>
                                              <w:marBottom w:val="0"/>
                                              <w:divBdr>
                                                <w:top w:val="none" w:sz="0" w:space="0" w:color="auto"/>
                                                <w:left w:val="none" w:sz="0" w:space="0" w:color="auto"/>
                                                <w:bottom w:val="none" w:sz="0" w:space="0" w:color="auto"/>
                                                <w:right w:val="none" w:sz="0" w:space="0" w:color="auto"/>
                                              </w:divBdr>
                                            </w:div>
                                            <w:div w:id="1096167387">
                                              <w:marLeft w:val="0"/>
                                              <w:marRight w:val="0"/>
                                              <w:marTop w:val="0"/>
                                              <w:marBottom w:val="0"/>
                                              <w:divBdr>
                                                <w:top w:val="none" w:sz="0" w:space="0" w:color="auto"/>
                                                <w:left w:val="none" w:sz="0" w:space="0" w:color="auto"/>
                                                <w:bottom w:val="none" w:sz="0" w:space="0" w:color="auto"/>
                                                <w:right w:val="none" w:sz="0" w:space="0" w:color="auto"/>
                                              </w:divBdr>
                                            </w:div>
                                            <w:div w:id="312951651">
                                              <w:marLeft w:val="0"/>
                                              <w:marRight w:val="0"/>
                                              <w:marTop w:val="0"/>
                                              <w:marBottom w:val="0"/>
                                              <w:divBdr>
                                                <w:top w:val="none" w:sz="0" w:space="0" w:color="auto"/>
                                                <w:left w:val="none" w:sz="0" w:space="0" w:color="auto"/>
                                                <w:bottom w:val="none" w:sz="0" w:space="0" w:color="auto"/>
                                                <w:right w:val="none" w:sz="0" w:space="0" w:color="auto"/>
                                              </w:divBdr>
                                            </w:div>
                                            <w:div w:id="1312293623">
                                              <w:marLeft w:val="0"/>
                                              <w:marRight w:val="0"/>
                                              <w:marTop w:val="0"/>
                                              <w:marBottom w:val="0"/>
                                              <w:divBdr>
                                                <w:top w:val="none" w:sz="0" w:space="0" w:color="auto"/>
                                                <w:left w:val="none" w:sz="0" w:space="0" w:color="auto"/>
                                                <w:bottom w:val="none" w:sz="0" w:space="0" w:color="auto"/>
                                                <w:right w:val="none" w:sz="0" w:space="0" w:color="auto"/>
                                              </w:divBdr>
                                            </w:div>
                                            <w:div w:id="1685473495">
                                              <w:marLeft w:val="0"/>
                                              <w:marRight w:val="0"/>
                                              <w:marTop w:val="0"/>
                                              <w:marBottom w:val="0"/>
                                              <w:divBdr>
                                                <w:top w:val="none" w:sz="0" w:space="0" w:color="auto"/>
                                                <w:left w:val="none" w:sz="0" w:space="0" w:color="auto"/>
                                                <w:bottom w:val="none" w:sz="0" w:space="0" w:color="auto"/>
                                                <w:right w:val="none" w:sz="0" w:space="0" w:color="auto"/>
                                              </w:divBdr>
                                            </w:div>
                                            <w:div w:id="1122336352">
                                              <w:marLeft w:val="0"/>
                                              <w:marRight w:val="0"/>
                                              <w:marTop w:val="0"/>
                                              <w:marBottom w:val="0"/>
                                              <w:divBdr>
                                                <w:top w:val="none" w:sz="0" w:space="0" w:color="auto"/>
                                                <w:left w:val="none" w:sz="0" w:space="0" w:color="auto"/>
                                                <w:bottom w:val="none" w:sz="0" w:space="0" w:color="auto"/>
                                                <w:right w:val="none" w:sz="0" w:space="0" w:color="auto"/>
                                              </w:divBdr>
                                            </w:div>
                                            <w:div w:id="387000031">
                                              <w:marLeft w:val="0"/>
                                              <w:marRight w:val="0"/>
                                              <w:marTop w:val="0"/>
                                              <w:marBottom w:val="0"/>
                                              <w:divBdr>
                                                <w:top w:val="none" w:sz="0" w:space="0" w:color="auto"/>
                                                <w:left w:val="none" w:sz="0" w:space="0" w:color="auto"/>
                                                <w:bottom w:val="none" w:sz="0" w:space="0" w:color="auto"/>
                                                <w:right w:val="none" w:sz="0" w:space="0" w:color="auto"/>
                                              </w:divBdr>
                                            </w:div>
                                            <w:div w:id="975528443">
                                              <w:marLeft w:val="0"/>
                                              <w:marRight w:val="0"/>
                                              <w:marTop w:val="0"/>
                                              <w:marBottom w:val="0"/>
                                              <w:divBdr>
                                                <w:top w:val="none" w:sz="0" w:space="0" w:color="auto"/>
                                                <w:left w:val="none" w:sz="0" w:space="0" w:color="auto"/>
                                                <w:bottom w:val="none" w:sz="0" w:space="0" w:color="auto"/>
                                                <w:right w:val="none" w:sz="0" w:space="0" w:color="auto"/>
                                              </w:divBdr>
                                            </w:div>
                                            <w:div w:id="818886446">
                                              <w:marLeft w:val="0"/>
                                              <w:marRight w:val="0"/>
                                              <w:marTop w:val="0"/>
                                              <w:marBottom w:val="0"/>
                                              <w:divBdr>
                                                <w:top w:val="none" w:sz="0" w:space="0" w:color="auto"/>
                                                <w:left w:val="none" w:sz="0" w:space="0" w:color="auto"/>
                                                <w:bottom w:val="none" w:sz="0" w:space="0" w:color="auto"/>
                                                <w:right w:val="none" w:sz="0" w:space="0" w:color="auto"/>
                                              </w:divBdr>
                                            </w:div>
                                            <w:div w:id="2014647491">
                                              <w:marLeft w:val="0"/>
                                              <w:marRight w:val="0"/>
                                              <w:marTop w:val="0"/>
                                              <w:marBottom w:val="0"/>
                                              <w:divBdr>
                                                <w:top w:val="none" w:sz="0" w:space="0" w:color="auto"/>
                                                <w:left w:val="none" w:sz="0" w:space="0" w:color="auto"/>
                                                <w:bottom w:val="none" w:sz="0" w:space="0" w:color="auto"/>
                                                <w:right w:val="none" w:sz="0" w:space="0" w:color="auto"/>
                                              </w:divBdr>
                                            </w:div>
                                            <w:div w:id="270167852">
                                              <w:marLeft w:val="0"/>
                                              <w:marRight w:val="0"/>
                                              <w:marTop w:val="0"/>
                                              <w:marBottom w:val="0"/>
                                              <w:divBdr>
                                                <w:top w:val="none" w:sz="0" w:space="0" w:color="auto"/>
                                                <w:left w:val="none" w:sz="0" w:space="0" w:color="auto"/>
                                                <w:bottom w:val="none" w:sz="0" w:space="0" w:color="auto"/>
                                                <w:right w:val="none" w:sz="0" w:space="0" w:color="auto"/>
                                              </w:divBdr>
                                            </w:div>
                                            <w:div w:id="1443644174">
                                              <w:marLeft w:val="0"/>
                                              <w:marRight w:val="0"/>
                                              <w:marTop w:val="0"/>
                                              <w:marBottom w:val="0"/>
                                              <w:divBdr>
                                                <w:top w:val="none" w:sz="0" w:space="0" w:color="auto"/>
                                                <w:left w:val="none" w:sz="0" w:space="0" w:color="auto"/>
                                                <w:bottom w:val="none" w:sz="0" w:space="0" w:color="auto"/>
                                                <w:right w:val="none" w:sz="0" w:space="0" w:color="auto"/>
                                              </w:divBdr>
                                            </w:div>
                                            <w:div w:id="1253010311">
                                              <w:marLeft w:val="0"/>
                                              <w:marRight w:val="0"/>
                                              <w:marTop w:val="0"/>
                                              <w:marBottom w:val="0"/>
                                              <w:divBdr>
                                                <w:top w:val="none" w:sz="0" w:space="0" w:color="auto"/>
                                                <w:left w:val="none" w:sz="0" w:space="0" w:color="auto"/>
                                                <w:bottom w:val="none" w:sz="0" w:space="0" w:color="auto"/>
                                                <w:right w:val="none" w:sz="0" w:space="0" w:color="auto"/>
                                              </w:divBdr>
                                            </w:div>
                                            <w:div w:id="1079716884">
                                              <w:marLeft w:val="0"/>
                                              <w:marRight w:val="0"/>
                                              <w:marTop w:val="0"/>
                                              <w:marBottom w:val="0"/>
                                              <w:divBdr>
                                                <w:top w:val="none" w:sz="0" w:space="0" w:color="auto"/>
                                                <w:left w:val="none" w:sz="0" w:space="0" w:color="auto"/>
                                                <w:bottom w:val="none" w:sz="0" w:space="0" w:color="auto"/>
                                                <w:right w:val="none" w:sz="0" w:space="0" w:color="auto"/>
                                              </w:divBdr>
                                            </w:div>
                                            <w:div w:id="493762176">
                                              <w:marLeft w:val="0"/>
                                              <w:marRight w:val="0"/>
                                              <w:marTop w:val="0"/>
                                              <w:marBottom w:val="0"/>
                                              <w:divBdr>
                                                <w:top w:val="none" w:sz="0" w:space="0" w:color="auto"/>
                                                <w:left w:val="none" w:sz="0" w:space="0" w:color="auto"/>
                                                <w:bottom w:val="none" w:sz="0" w:space="0" w:color="auto"/>
                                                <w:right w:val="none" w:sz="0" w:space="0" w:color="auto"/>
                                              </w:divBdr>
                                            </w:div>
                                            <w:div w:id="661205877">
                                              <w:marLeft w:val="0"/>
                                              <w:marRight w:val="0"/>
                                              <w:marTop w:val="0"/>
                                              <w:marBottom w:val="0"/>
                                              <w:divBdr>
                                                <w:top w:val="none" w:sz="0" w:space="0" w:color="auto"/>
                                                <w:left w:val="none" w:sz="0" w:space="0" w:color="auto"/>
                                                <w:bottom w:val="none" w:sz="0" w:space="0" w:color="auto"/>
                                                <w:right w:val="none" w:sz="0" w:space="0" w:color="auto"/>
                                              </w:divBdr>
                                            </w:div>
                                            <w:div w:id="1794129702">
                                              <w:marLeft w:val="0"/>
                                              <w:marRight w:val="0"/>
                                              <w:marTop w:val="0"/>
                                              <w:marBottom w:val="0"/>
                                              <w:divBdr>
                                                <w:top w:val="none" w:sz="0" w:space="0" w:color="auto"/>
                                                <w:left w:val="none" w:sz="0" w:space="0" w:color="auto"/>
                                                <w:bottom w:val="none" w:sz="0" w:space="0" w:color="auto"/>
                                                <w:right w:val="none" w:sz="0" w:space="0" w:color="auto"/>
                                              </w:divBdr>
                                            </w:div>
                                            <w:div w:id="1582566462">
                                              <w:marLeft w:val="0"/>
                                              <w:marRight w:val="0"/>
                                              <w:marTop w:val="0"/>
                                              <w:marBottom w:val="0"/>
                                              <w:divBdr>
                                                <w:top w:val="none" w:sz="0" w:space="0" w:color="auto"/>
                                                <w:left w:val="none" w:sz="0" w:space="0" w:color="auto"/>
                                                <w:bottom w:val="none" w:sz="0" w:space="0" w:color="auto"/>
                                                <w:right w:val="none" w:sz="0" w:space="0" w:color="auto"/>
                                              </w:divBdr>
                                            </w:div>
                                            <w:div w:id="1632981966">
                                              <w:marLeft w:val="0"/>
                                              <w:marRight w:val="0"/>
                                              <w:marTop w:val="0"/>
                                              <w:marBottom w:val="0"/>
                                              <w:divBdr>
                                                <w:top w:val="none" w:sz="0" w:space="0" w:color="auto"/>
                                                <w:left w:val="none" w:sz="0" w:space="0" w:color="auto"/>
                                                <w:bottom w:val="none" w:sz="0" w:space="0" w:color="auto"/>
                                                <w:right w:val="none" w:sz="0" w:space="0" w:color="auto"/>
                                              </w:divBdr>
                                            </w:div>
                                            <w:div w:id="659192225">
                                              <w:marLeft w:val="0"/>
                                              <w:marRight w:val="0"/>
                                              <w:marTop w:val="0"/>
                                              <w:marBottom w:val="0"/>
                                              <w:divBdr>
                                                <w:top w:val="none" w:sz="0" w:space="0" w:color="auto"/>
                                                <w:left w:val="none" w:sz="0" w:space="0" w:color="auto"/>
                                                <w:bottom w:val="none" w:sz="0" w:space="0" w:color="auto"/>
                                                <w:right w:val="none" w:sz="0" w:space="0" w:color="auto"/>
                                              </w:divBdr>
                                            </w:div>
                                            <w:div w:id="793058633">
                                              <w:marLeft w:val="0"/>
                                              <w:marRight w:val="0"/>
                                              <w:marTop w:val="0"/>
                                              <w:marBottom w:val="0"/>
                                              <w:divBdr>
                                                <w:top w:val="none" w:sz="0" w:space="0" w:color="auto"/>
                                                <w:left w:val="none" w:sz="0" w:space="0" w:color="auto"/>
                                                <w:bottom w:val="none" w:sz="0" w:space="0" w:color="auto"/>
                                                <w:right w:val="none" w:sz="0" w:space="0" w:color="auto"/>
                                              </w:divBdr>
                                            </w:div>
                                            <w:div w:id="529876763">
                                              <w:marLeft w:val="0"/>
                                              <w:marRight w:val="0"/>
                                              <w:marTop w:val="0"/>
                                              <w:marBottom w:val="0"/>
                                              <w:divBdr>
                                                <w:top w:val="none" w:sz="0" w:space="0" w:color="auto"/>
                                                <w:left w:val="none" w:sz="0" w:space="0" w:color="auto"/>
                                                <w:bottom w:val="none" w:sz="0" w:space="0" w:color="auto"/>
                                                <w:right w:val="none" w:sz="0" w:space="0" w:color="auto"/>
                                              </w:divBdr>
                                            </w:div>
                                            <w:div w:id="1852524196">
                                              <w:marLeft w:val="0"/>
                                              <w:marRight w:val="0"/>
                                              <w:marTop w:val="0"/>
                                              <w:marBottom w:val="0"/>
                                              <w:divBdr>
                                                <w:top w:val="none" w:sz="0" w:space="0" w:color="auto"/>
                                                <w:left w:val="none" w:sz="0" w:space="0" w:color="auto"/>
                                                <w:bottom w:val="none" w:sz="0" w:space="0" w:color="auto"/>
                                                <w:right w:val="none" w:sz="0" w:space="0" w:color="auto"/>
                                              </w:divBdr>
                                            </w:div>
                                            <w:div w:id="79757731">
                                              <w:marLeft w:val="0"/>
                                              <w:marRight w:val="0"/>
                                              <w:marTop w:val="0"/>
                                              <w:marBottom w:val="0"/>
                                              <w:divBdr>
                                                <w:top w:val="none" w:sz="0" w:space="0" w:color="auto"/>
                                                <w:left w:val="none" w:sz="0" w:space="0" w:color="auto"/>
                                                <w:bottom w:val="none" w:sz="0" w:space="0" w:color="auto"/>
                                                <w:right w:val="none" w:sz="0" w:space="0" w:color="auto"/>
                                              </w:divBdr>
                                            </w:div>
                                            <w:div w:id="1010378957">
                                              <w:marLeft w:val="0"/>
                                              <w:marRight w:val="0"/>
                                              <w:marTop w:val="0"/>
                                              <w:marBottom w:val="0"/>
                                              <w:divBdr>
                                                <w:top w:val="none" w:sz="0" w:space="0" w:color="auto"/>
                                                <w:left w:val="none" w:sz="0" w:space="0" w:color="auto"/>
                                                <w:bottom w:val="none" w:sz="0" w:space="0" w:color="auto"/>
                                                <w:right w:val="none" w:sz="0" w:space="0" w:color="auto"/>
                                              </w:divBdr>
                                            </w:div>
                                            <w:div w:id="311830713">
                                              <w:marLeft w:val="0"/>
                                              <w:marRight w:val="0"/>
                                              <w:marTop w:val="0"/>
                                              <w:marBottom w:val="0"/>
                                              <w:divBdr>
                                                <w:top w:val="none" w:sz="0" w:space="0" w:color="auto"/>
                                                <w:left w:val="none" w:sz="0" w:space="0" w:color="auto"/>
                                                <w:bottom w:val="none" w:sz="0" w:space="0" w:color="auto"/>
                                                <w:right w:val="none" w:sz="0" w:space="0" w:color="auto"/>
                                              </w:divBdr>
                                            </w:div>
                                            <w:div w:id="1546867725">
                                              <w:marLeft w:val="0"/>
                                              <w:marRight w:val="0"/>
                                              <w:marTop w:val="0"/>
                                              <w:marBottom w:val="0"/>
                                              <w:divBdr>
                                                <w:top w:val="none" w:sz="0" w:space="0" w:color="auto"/>
                                                <w:left w:val="none" w:sz="0" w:space="0" w:color="auto"/>
                                                <w:bottom w:val="none" w:sz="0" w:space="0" w:color="auto"/>
                                                <w:right w:val="none" w:sz="0" w:space="0" w:color="auto"/>
                                              </w:divBdr>
                                            </w:div>
                                            <w:div w:id="769861196">
                                              <w:marLeft w:val="0"/>
                                              <w:marRight w:val="0"/>
                                              <w:marTop w:val="0"/>
                                              <w:marBottom w:val="0"/>
                                              <w:divBdr>
                                                <w:top w:val="none" w:sz="0" w:space="0" w:color="auto"/>
                                                <w:left w:val="none" w:sz="0" w:space="0" w:color="auto"/>
                                                <w:bottom w:val="none" w:sz="0" w:space="0" w:color="auto"/>
                                                <w:right w:val="none" w:sz="0" w:space="0" w:color="auto"/>
                                              </w:divBdr>
                                            </w:div>
                                            <w:div w:id="1479494790">
                                              <w:marLeft w:val="0"/>
                                              <w:marRight w:val="0"/>
                                              <w:marTop w:val="0"/>
                                              <w:marBottom w:val="0"/>
                                              <w:divBdr>
                                                <w:top w:val="none" w:sz="0" w:space="0" w:color="auto"/>
                                                <w:left w:val="none" w:sz="0" w:space="0" w:color="auto"/>
                                                <w:bottom w:val="none" w:sz="0" w:space="0" w:color="auto"/>
                                                <w:right w:val="none" w:sz="0" w:space="0" w:color="auto"/>
                                              </w:divBdr>
                                            </w:div>
                                            <w:div w:id="728457747">
                                              <w:marLeft w:val="0"/>
                                              <w:marRight w:val="0"/>
                                              <w:marTop w:val="0"/>
                                              <w:marBottom w:val="0"/>
                                              <w:divBdr>
                                                <w:top w:val="none" w:sz="0" w:space="0" w:color="auto"/>
                                                <w:left w:val="none" w:sz="0" w:space="0" w:color="auto"/>
                                                <w:bottom w:val="none" w:sz="0" w:space="0" w:color="auto"/>
                                                <w:right w:val="none" w:sz="0" w:space="0" w:color="auto"/>
                                              </w:divBdr>
                                            </w:div>
                                            <w:div w:id="1809516915">
                                              <w:marLeft w:val="0"/>
                                              <w:marRight w:val="0"/>
                                              <w:marTop w:val="0"/>
                                              <w:marBottom w:val="0"/>
                                              <w:divBdr>
                                                <w:top w:val="none" w:sz="0" w:space="0" w:color="auto"/>
                                                <w:left w:val="none" w:sz="0" w:space="0" w:color="auto"/>
                                                <w:bottom w:val="none" w:sz="0" w:space="0" w:color="auto"/>
                                                <w:right w:val="none" w:sz="0" w:space="0" w:color="auto"/>
                                              </w:divBdr>
                                            </w:div>
                                            <w:div w:id="1669481911">
                                              <w:marLeft w:val="0"/>
                                              <w:marRight w:val="0"/>
                                              <w:marTop w:val="0"/>
                                              <w:marBottom w:val="0"/>
                                              <w:divBdr>
                                                <w:top w:val="none" w:sz="0" w:space="0" w:color="auto"/>
                                                <w:left w:val="none" w:sz="0" w:space="0" w:color="auto"/>
                                                <w:bottom w:val="none" w:sz="0" w:space="0" w:color="auto"/>
                                                <w:right w:val="none" w:sz="0" w:space="0" w:color="auto"/>
                                              </w:divBdr>
                                            </w:div>
                                            <w:div w:id="562957801">
                                              <w:marLeft w:val="0"/>
                                              <w:marRight w:val="0"/>
                                              <w:marTop w:val="0"/>
                                              <w:marBottom w:val="0"/>
                                              <w:divBdr>
                                                <w:top w:val="none" w:sz="0" w:space="0" w:color="auto"/>
                                                <w:left w:val="none" w:sz="0" w:space="0" w:color="auto"/>
                                                <w:bottom w:val="none" w:sz="0" w:space="0" w:color="auto"/>
                                                <w:right w:val="none" w:sz="0" w:space="0" w:color="auto"/>
                                              </w:divBdr>
                                            </w:div>
                                            <w:div w:id="1240749866">
                                              <w:marLeft w:val="0"/>
                                              <w:marRight w:val="0"/>
                                              <w:marTop w:val="0"/>
                                              <w:marBottom w:val="0"/>
                                              <w:divBdr>
                                                <w:top w:val="none" w:sz="0" w:space="0" w:color="auto"/>
                                                <w:left w:val="none" w:sz="0" w:space="0" w:color="auto"/>
                                                <w:bottom w:val="none" w:sz="0" w:space="0" w:color="auto"/>
                                                <w:right w:val="none" w:sz="0" w:space="0" w:color="auto"/>
                                              </w:divBdr>
                                            </w:div>
                                            <w:div w:id="1517885238">
                                              <w:marLeft w:val="0"/>
                                              <w:marRight w:val="0"/>
                                              <w:marTop w:val="0"/>
                                              <w:marBottom w:val="0"/>
                                              <w:divBdr>
                                                <w:top w:val="none" w:sz="0" w:space="0" w:color="auto"/>
                                                <w:left w:val="none" w:sz="0" w:space="0" w:color="auto"/>
                                                <w:bottom w:val="none" w:sz="0" w:space="0" w:color="auto"/>
                                                <w:right w:val="none" w:sz="0" w:space="0" w:color="auto"/>
                                              </w:divBdr>
                                            </w:div>
                                            <w:div w:id="129136111">
                                              <w:marLeft w:val="0"/>
                                              <w:marRight w:val="0"/>
                                              <w:marTop w:val="0"/>
                                              <w:marBottom w:val="0"/>
                                              <w:divBdr>
                                                <w:top w:val="none" w:sz="0" w:space="0" w:color="auto"/>
                                                <w:left w:val="none" w:sz="0" w:space="0" w:color="auto"/>
                                                <w:bottom w:val="none" w:sz="0" w:space="0" w:color="auto"/>
                                                <w:right w:val="none" w:sz="0" w:space="0" w:color="auto"/>
                                              </w:divBdr>
                                            </w:div>
                                            <w:div w:id="226839323">
                                              <w:marLeft w:val="0"/>
                                              <w:marRight w:val="0"/>
                                              <w:marTop w:val="0"/>
                                              <w:marBottom w:val="0"/>
                                              <w:divBdr>
                                                <w:top w:val="none" w:sz="0" w:space="0" w:color="auto"/>
                                                <w:left w:val="none" w:sz="0" w:space="0" w:color="auto"/>
                                                <w:bottom w:val="none" w:sz="0" w:space="0" w:color="auto"/>
                                                <w:right w:val="none" w:sz="0" w:space="0" w:color="auto"/>
                                              </w:divBdr>
                                            </w:div>
                                            <w:div w:id="2011715577">
                                              <w:marLeft w:val="0"/>
                                              <w:marRight w:val="0"/>
                                              <w:marTop w:val="0"/>
                                              <w:marBottom w:val="0"/>
                                              <w:divBdr>
                                                <w:top w:val="none" w:sz="0" w:space="0" w:color="auto"/>
                                                <w:left w:val="none" w:sz="0" w:space="0" w:color="auto"/>
                                                <w:bottom w:val="none" w:sz="0" w:space="0" w:color="auto"/>
                                                <w:right w:val="none" w:sz="0" w:space="0" w:color="auto"/>
                                              </w:divBdr>
                                            </w:div>
                                            <w:div w:id="1469664217">
                                              <w:marLeft w:val="0"/>
                                              <w:marRight w:val="0"/>
                                              <w:marTop w:val="0"/>
                                              <w:marBottom w:val="0"/>
                                              <w:divBdr>
                                                <w:top w:val="none" w:sz="0" w:space="0" w:color="auto"/>
                                                <w:left w:val="none" w:sz="0" w:space="0" w:color="auto"/>
                                                <w:bottom w:val="none" w:sz="0" w:space="0" w:color="auto"/>
                                                <w:right w:val="none" w:sz="0" w:space="0" w:color="auto"/>
                                              </w:divBdr>
                                            </w:div>
                                            <w:div w:id="935789733">
                                              <w:marLeft w:val="0"/>
                                              <w:marRight w:val="0"/>
                                              <w:marTop w:val="0"/>
                                              <w:marBottom w:val="0"/>
                                              <w:divBdr>
                                                <w:top w:val="none" w:sz="0" w:space="0" w:color="auto"/>
                                                <w:left w:val="none" w:sz="0" w:space="0" w:color="auto"/>
                                                <w:bottom w:val="none" w:sz="0" w:space="0" w:color="auto"/>
                                                <w:right w:val="none" w:sz="0" w:space="0" w:color="auto"/>
                                              </w:divBdr>
                                            </w:div>
                                            <w:div w:id="2077581616">
                                              <w:marLeft w:val="0"/>
                                              <w:marRight w:val="0"/>
                                              <w:marTop w:val="0"/>
                                              <w:marBottom w:val="0"/>
                                              <w:divBdr>
                                                <w:top w:val="none" w:sz="0" w:space="0" w:color="auto"/>
                                                <w:left w:val="none" w:sz="0" w:space="0" w:color="auto"/>
                                                <w:bottom w:val="none" w:sz="0" w:space="0" w:color="auto"/>
                                                <w:right w:val="none" w:sz="0" w:space="0" w:color="auto"/>
                                              </w:divBdr>
                                            </w:div>
                                            <w:div w:id="17857945">
                                              <w:marLeft w:val="0"/>
                                              <w:marRight w:val="0"/>
                                              <w:marTop w:val="0"/>
                                              <w:marBottom w:val="0"/>
                                              <w:divBdr>
                                                <w:top w:val="none" w:sz="0" w:space="0" w:color="auto"/>
                                                <w:left w:val="none" w:sz="0" w:space="0" w:color="auto"/>
                                                <w:bottom w:val="none" w:sz="0" w:space="0" w:color="auto"/>
                                                <w:right w:val="none" w:sz="0" w:space="0" w:color="auto"/>
                                              </w:divBdr>
                                            </w:div>
                                            <w:div w:id="1329678165">
                                              <w:marLeft w:val="0"/>
                                              <w:marRight w:val="0"/>
                                              <w:marTop w:val="0"/>
                                              <w:marBottom w:val="0"/>
                                              <w:divBdr>
                                                <w:top w:val="none" w:sz="0" w:space="0" w:color="auto"/>
                                                <w:left w:val="none" w:sz="0" w:space="0" w:color="auto"/>
                                                <w:bottom w:val="none" w:sz="0" w:space="0" w:color="auto"/>
                                                <w:right w:val="none" w:sz="0" w:space="0" w:color="auto"/>
                                              </w:divBdr>
                                            </w:div>
                                            <w:div w:id="562913836">
                                              <w:marLeft w:val="0"/>
                                              <w:marRight w:val="0"/>
                                              <w:marTop w:val="0"/>
                                              <w:marBottom w:val="0"/>
                                              <w:divBdr>
                                                <w:top w:val="none" w:sz="0" w:space="0" w:color="auto"/>
                                                <w:left w:val="none" w:sz="0" w:space="0" w:color="auto"/>
                                                <w:bottom w:val="none" w:sz="0" w:space="0" w:color="auto"/>
                                                <w:right w:val="none" w:sz="0" w:space="0" w:color="auto"/>
                                              </w:divBdr>
                                            </w:div>
                                            <w:div w:id="538980960">
                                              <w:marLeft w:val="0"/>
                                              <w:marRight w:val="0"/>
                                              <w:marTop w:val="0"/>
                                              <w:marBottom w:val="0"/>
                                              <w:divBdr>
                                                <w:top w:val="none" w:sz="0" w:space="0" w:color="auto"/>
                                                <w:left w:val="none" w:sz="0" w:space="0" w:color="auto"/>
                                                <w:bottom w:val="none" w:sz="0" w:space="0" w:color="auto"/>
                                                <w:right w:val="none" w:sz="0" w:space="0" w:color="auto"/>
                                              </w:divBdr>
                                            </w:div>
                                            <w:div w:id="1264877241">
                                              <w:marLeft w:val="0"/>
                                              <w:marRight w:val="0"/>
                                              <w:marTop w:val="0"/>
                                              <w:marBottom w:val="0"/>
                                              <w:divBdr>
                                                <w:top w:val="none" w:sz="0" w:space="0" w:color="auto"/>
                                                <w:left w:val="none" w:sz="0" w:space="0" w:color="auto"/>
                                                <w:bottom w:val="none" w:sz="0" w:space="0" w:color="auto"/>
                                                <w:right w:val="none" w:sz="0" w:space="0" w:color="auto"/>
                                              </w:divBdr>
                                            </w:div>
                                            <w:div w:id="1510409765">
                                              <w:marLeft w:val="0"/>
                                              <w:marRight w:val="0"/>
                                              <w:marTop w:val="0"/>
                                              <w:marBottom w:val="0"/>
                                              <w:divBdr>
                                                <w:top w:val="none" w:sz="0" w:space="0" w:color="auto"/>
                                                <w:left w:val="none" w:sz="0" w:space="0" w:color="auto"/>
                                                <w:bottom w:val="none" w:sz="0" w:space="0" w:color="auto"/>
                                                <w:right w:val="none" w:sz="0" w:space="0" w:color="auto"/>
                                              </w:divBdr>
                                            </w:div>
                                            <w:div w:id="597445082">
                                              <w:marLeft w:val="0"/>
                                              <w:marRight w:val="0"/>
                                              <w:marTop w:val="0"/>
                                              <w:marBottom w:val="0"/>
                                              <w:divBdr>
                                                <w:top w:val="none" w:sz="0" w:space="0" w:color="auto"/>
                                                <w:left w:val="none" w:sz="0" w:space="0" w:color="auto"/>
                                                <w:bottom w:val="none" w:sz="0" w:space="0" w:color="auto"/>
                                                <w:right w:val="none" w:sz="0" w:space="0" w:color="auto"/>
                                              </w:divBdr>
                                            </w:div>
                                            <w:div w:id="1866863359">
                                              <w:marLeft w:val="0"/>
                                              <w:marRight w:val="0"/>
                                              <w:marTop w:val="0"/>
                                              <w:marBottom w:val="0"/>
                                              <w:divBdr>
                                                <w:top w:val="none" w:sz="0" w:space="0" w:color="auto"/>
                                                <w:left w:val="none" w:sz="0" w:space="0" w:color="auto"/>
                                                <w:bottom w:val="none" w:sz="0" w:space="0" w:color="auto"/>
                                                <w:right w:val="none" w:sz="0" w:space="0" w:color="auto"/>
                                              </w:divBdr>
                                            </w:div>
                                            <w:div w:id="1435783239">
                                              <w:marLeft w:val="0"/>
                                              <w:marRight w:val="0"/>
                                              <w:marTop w:val="0"/>
                                              <w:marBottom w:val="0"/>
                                              <w:divBdr>
                                                <w:top w:val="none" w:sz="0" w:space="0" w:color="auto"/>
                                                <w:left w:val="none" w:sz="0" w:space="0" w:color="auto"/>
                                                <w:bottom w:val="none" w:sz="0" w:space="0" w:color="auto"/>
                                                <w:right w:val="none" w:sz="0" w:space="0" w:color="auto"/>
                                              </w:divBdr>
                                            </w:div>
                                            <w:div w:id="493836336">
                                              <w:marLeft w:val="0"/>
                                              <w:marRight w:val="0"/>
                                              <w:marTop w:val="0"/>
                                              <w:marBottom w:val="0"/>
                                              <w:divBdr>
                                                <w:top w:val="none" w:sz="0" w:space="0" w:color="auto"/>
                                                <w:left w:val="none" w:sz="0" w:space="0" w:color="auto"/>
                                                <w:bottom w:val="none" w:sz="0" w:space="0" w:color="auto"/>
                                                <w:right w:val="none" w:sz="0" w:space="0" w:color="auto"/>
                                              </w:divBdr>
                                            </w:div>
                                            <w:div w:id="1742017862">
                                              <w:marLeft w:val="0"/>
                                              <w:marRight w:val="0"/>
                                              <w:marTop w:val="0"/>
                                              <w:marBottom w:val="0"/>
                                              <w:divBdr>
                                                <w:top w:val="none" w:sz="0" w:space="0" w:color="auto"/>
                                                <w:left w:val="none" w:sz="0" w:space="0" w:color="auto"/>
                                                <w:bottom w:val="none" w:sz="0" w:space="0" w:color="auto"/>
                                                <w:right w:val="none" w:sz="0" w:space="0" w:color="auto"/>
                                              </w:divBdr>
                                            </w:div>
                                            <w:div w:id="755857734">
                                              <w:marLeft w:val="0"/>
                                              <w:marRight w:val="0"/>
                                              <w:marTop w:val="0"/>
                                              <w:marBottom w:val="0"/>
                                              <w:divBdr>
                                                <w:top w:val="none" w:sz="0" w:space="0" w:color="auto"/>
                                                <w:left w:val="none" w:sz="0" w:space="0" w:color="auto"/>
                                                <w:bottom w:val="none" w:sz="0" w:space="0" w:color="auto"/>
                                                <w:right w:val="none" w:sz="0" w:space="0" w:color="auto"/>
                                              </w:divBdr>
                                            </w:div>
                                            <w:div w:id="659696544">
                                              <w:marLeft w:val="0"/>
                                              <w:marRight w:val="0"/>
                                              <w:marTop w:val="0"/>
                                              <w:marBottom w:val="0"/>
                                              <w:divBdr>
                                                <w:top w:val="none" w:sz="0" w:space="0" w:color="auto"/>
                                                <w:left w:val="none" w:sz="0" w:space="0" w:color="auto"/>
                                                <w:bottom w:val="none" w:sz="0" w:space="0" w:color="auto"/>
                                                <w:right w:val="none" w:sz="0" w:space="0" w:color="auto"/>
                                              </w:divBdr>
                                            </w:div>
                                            <w:div w:id="1616525241">
                                              <w:marLeft w:val="0"/>
                                              <w:marRight w:val="0"/>
                                              <w:marTop w:val="0"/>
                                              <w:marBottom w:val="0"/>
                                              <w:divBdr>
                                                <w:top w:val="none" w:sz="0" w:space="0" w:color="auto"/>
                                                <w:left w:val="none" w:sz="0" w:space="0" w:color="auto"/>
                                                <w:bottom w:val="none" w:sz="0" w:space="0" w:color="auto"/>
                                                <w:right w:val="none" w:sz="0" w:space="0" w:color="auto"/>
                                              </w:divBdr>
                                            </w:div>
                                            <w:div w:id="1966110503">
                                              <w:marLeft w:val="0"/>
                                              <w:marRight w:val="0"/>
                                              <w:marTop w:val="0"/>
                                              <w:marBottom w:val="0"/>
                                              <w:divBdr>
                                                <w:top w:val="none" w:sz="0" w:space="0" w:color="auto"/>
                                                <w:left w:val="none" w:sz="0" w:space="0" w:color="auto"/>
                                                <w:bottom w:val="none" w:sz="0" w:space="0" w:color="auto"/>
                                                <w:right w:val="none" w:sz="0" w:space="0" w:color="auto"/>
                                              </w:divBdr>
                                            </w:div>
                                            <w:div w:id="1091199496">
                                              <w:marLeft w:val="0"/>
                                              <w:marRight w:val="0"/>
                                              <w:marTop w:val="0"/>
                                              <w:marBottom w:val="0"/>
                                              <w:divBdr>
                                                <w:top w:val="none" w:sz="0" w:space="0" w:color="auto"/>
                                                <w:left w:val="none" w:sz="0" w:space="0" w:color="auto"/>
                                                <w:bottom w:val="none" w:sz="0" w:space="0" w:color="auto"/>
                                                <w:right w:val="none" w:sz="0" w:space="0" w:color="auto"/>
                                              </w:divBdr>
                                            </w:div>
                                            <w:div w:id="61953495">
                                              <w:marLeft w:val="0"/>
                                              <w:marRight w:val="0"/>
                                              <w:marTop w:val="0"/>
                                              <w:marBottom w:val="0"/>
                                              <w:divBdr>
                                                <w:top w:val="none" w:sz="0" w:space="0" w:color="auto"/>
                                                <w:left w:val="none" w:sz="0" w:space="0" w:color="auto"/>
                                                <w:bottom w:val="none" w:sz="0" w:space="0" w:color="auto"/>
                                                <w:right w:val="none" w:sz="0" w:space="0" w:color="auto"/>
                                              </w:divBdr>
                                            </w:div>
                                            <w:div w:id="386727994">
                                              <w:marLeft w:val="0"/>
                                              <w:marRight w:val="0"/>
                                              <w:marTop w:val="0"/>
                                              <w:marBottom w:val="0"/>
                                              <w:divBdr>
                                                <w:top w:val="none" w:sz="0" w:space="0" w:color="auto"/>
                                                <w:left w:val="none" w:sz="0" w:space="0" w:color="auto"/>
                                                <w:bottom w:val="none" w:sz="0" w:space="0" w:color="auto"/>
                                                <w:right w:val="none" w:sz="0" w:space="0" w:color="auto"/>
                                              </w:divBdr>
                                            </w:div>
                                            <w:div w:id="1527018084">
                                              <w:marLeft w:val="0"/>
                                              <w:marRight w:val="0"/>
                                              <w:marTop w:val="0"/>
                                              <w:marBottom w:val="0"/>
                                              <w:divBdr>
                                                <w:top w:val="none" w:sz="0" w:space="0" w:color="auto"/>
                                                <w:left w:val="none" w:sz="0" w:space="0" w:color="auto"/>
                                                <w:bottom w:val="none" w:sz="0" w:space="0" w:color="auto"/>
                                                <w:right w:val="none" w:sz="0" w:space="0" w:color="auto"/>
                                              </w:divBdr>
                                            </w:div>
                                            <w:div w:id="17315398">
                                              <w:marLeft w:val="0"/>
                                              <w:marRight w:val="0"/>
                                              <w:marTop w:val="0"/>
                                              <w:marBottom w:val="0"/>
                                              <w:divBdr>
                                                <w:top w:val="none" w:sz="0" w:space="0" w:color="auto"/>
                                                <w:left w:val="none" w:sz="0" w:space="0" w:color="auto"/>
                                                <w:bottom w:val="none" w:sz="0" w:space="0" w:color="auto"/>
                                                <w:right w:val="none" w:sz="0" w:space="0" w:color="auto"/>
                                              </w:divBdr>
                                            </w:div>
                                            <w:div w:id="1374306830">
                                              <w:marLeft w:val="0"/>
                                              <w:marRight w:val="0"/>
                                              <w:marTop w:val="0"/>
                                              <w:marBottom w:val="0"/>
                                              <w:divBdr>
                                                <w:top w:val="none" w:sz="0" w:space="0" w:color="auto"/>
                                                <w:left w:val="none" w:sz="0" w:space="0" w:color="auto"/>
                                                <w:bottom w:val="none" w:sz="0" w:space="0" w:color="auto"/>
                                                <w:right w:val="none" w:sz="0" w:space="0" w:color="auto"/>
                                              </w:divBdr>
                                            </w:div>
                                            <w:div w:id="1244797782">
                                              <w:marLeft w:val="0"/>
                                              <w:marRight w:val="0"/>
                                              <w:marTop w:val="0"/>
                                              <w:marBottom w:val="0"/>
                                              <w:divBdr>
                                                <w:top w:val="none" w:sz="0" w:space="0" w:color="auto"/>
                                                <w:left w:val="none" w:sz="0" w:space="0" w:color="auto"/>
                                                <w:bottom w:val="none" w:sz="0" w:space="0" w:color="auto"/>
                                                <w:right w:val="none" w:sz="0" w:space="0" w:color="auto"/>
                                              </w:divBdr>
                                            </w:div>
                                            <w:div w:id="1542011494">
                                              <w:marLeft w:val="0"/>
                                              <w:marRight w:val="0"/>
                                              <w:marTop w:val="0"/>
                                              <w:marBottom w:val="0"/>
                                              <w:divBdr>
                                                <w:top w:val="none" w:sz="0" w:space="0" w:color="auto"/>
                                                <w:left w:val="none" w:sz="0" w:space="0" w:color="auto"/>
                                                <w:bottom w:val="none" w:sz="0" w:space="0" w:color="auto"/>
                                                <w:right w:val="none" w:sz="0" w:space="0" w:color="auto"/>
                                              </w:divBdr>
                                            </w:div>
                                            <w:div w:id="224417395">
                                              <w:marLeft w:val="0"/>
                                              <w:marRight w:val="0"/>
                                              <w:marTop w:val="0"/>
                                              <w:marBottom w:val="0"/>
                                              <w:divBdr>
                                                <w:top w:val="none" w:sz="0" w:space="0" w:color="auto"/>
                                                <w:left w:val="none" w:sz="0" w:space="0" w:color="auto"/>
                                                <w:bottom w:val="none" w:sz="0" w:space="0" w:color="auto"/>
                                                <w:right w:val="none" w:sz="0" w:space="0" w:color="auto"/>
                                              </w:divBdr>
                                            </w:div>
                                            <w:div w:id="2021349495">
                                              <w:marLeft w:val="0"/>
                                              <w:marRight w:val="0"/>
                                              <w:marTop w:val="0"/>
                                              <w:marBottom w:val="0"/>
                                              <w:divBdr>
                                                <w:top w:val="none" w:sz="0" w:space="0" w:color="auto"/>
                                                <w:left w:val="none" w:sz="0" w:space="0" w:color="auto"/>
                                                <w:bottom w:val="none" w:sz="0" w:space="0" w:color="auto"/>
                                                <w:right w:val="none" w:sz="0" w:space="0" w:color="auto"/>
                                              </w:divBdr>
                                            </w:div>
                                            <w:div w:id="143739795">
                                              <w:marLeft w:val="0"/>
                                              <w:marRight w:val="0"/>
                                              <w:marTop w:val="0"/>
                                              <w:marBottom w:val="0"/>
                                              <w:divBdr>
                                                <w:top w:val="none" w:sz="0" w:space="0" w:color="auto"/>
                                                <w:left w:val="none" w:sz="0" w:space="0" w:color="auto"/>
                                                <w:bottom w:val="none" w:sz="0" w:space="0" w:color="auto"/>
                                                <w:right w:val="none" w:sz="0" w:space="0" w:color="auto"/>
                                              </w:divBdr>
                                            </w:div>
                                            <w:div w:id="87429857">
                                              <w:marLeft w:val="0"/>
                                              <w:marRight w:val="0"/>
                                              <w:marTop w:val="0"/>
                                              <w:marBottom w:val="0"/>
                                              <w:divBdr>
                                                <w:top w:val="none" w:sz="0" w:space="0" w:color="auto"/>
                                                <w:left w:val="none" w:sz="0" w:space="0" w:color="auto"/>
                                                <w:bottom w:val="none" w:sz="0" w:space="0" w:color="auto"/>
                                                <w:right w:val="none" w:sz="0" w:space="0" w:color="auto"/>
                                              </w:divBdr>
                                            </w:div>
                                            <w:div w:id="440223084">
                                              <w:marLeft w:val="0"/>
                                              <w:marRight w:val="0"/>
                                              <w:marTop w:val="0"/>
                                              <w:marBottom w:val="0"/>
                                              <w:divBdr>
                                                <w:top w:val="none" w:sz="0" w:space="0" w:color="auto"/>
                                                <w:left w:val="none" w:sz="0" w:space="0" w:color="auto"/>
                                                <w:bottom w:val="none" w:sz="0" w:space="0" w:color="auto"/>
                                                <w:right w:val="none" w:sz="0" w:space="0" w:color="auto"/>
                                              </w:divBdr>
                                            </w:div>
                                            <w:div w:id="1974097725">
                                              <w:marLeft w:val="0"/>
                                              <w:marRight w:val="0"/>
                                              <w:marTop w:val="0"/>
                                              <w:marBottom w:val="0"/>
                                              <w:divBdr>
                                                <w:top w:val="none" w:sz="0" w:space="0" w:color="auto"/>
                                                <w:left w:val="none" w:sz="0" w:space="0" w:color="auto"/>
                                                <w:bottom w:val="none" w:sz="0" w:space="0" w:color="auto"/>
                                                <w:right w:val="none" w:sz="0" w:space="0" w:color="auto"/>
                                              </w:divBdr>
                                            </w:div>
                                            <w:div w:id="553153253">
                                              <w:marLeft w:val="0"/>
                                              <w:marRight w:val="0"/>
                                              <w:marTop w:val="0"/>
                                              <w:marBottom w:val="0"/>
                                              <w:divBdr>
                                                <w:top w:val="none" w:sz="0" w:space="0" w:color="auto"/>
                                                <w:left w:val="none" w:sz="0" w:space="0" w:color="auto"/>
                                                <w:bottom w:val="none" w:sz="0" w:space="0" w:color="auto"/>
                                                <w:right w:val="none" w:sz="0" w:space="0" w:color="auto"/>
                                              </w:divBdr>
                                            </w:div>
                                            <w:div w:id="11520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92663">
              <w:marLeft w:val="0"/>
              <w:marRight w:val="0"/>
              <w:marTop w:val="0"/>
              <w:marBottom w:val="0"/>
              <w:divBdr>
                <w:top w:val="none" w:sz="0" w:space="0" w:color="auto"/>
                <w:left w:val="none" w:sz="0" w:space="0" w:color="auto"/>
                <w:bottom w:val="none" w:sz="0" w:space="0" w:color="auto"/>
                <w:right w:val="none" w:sz="0" w:space="0" w:color="auto"/>
              </w:divBdr>
              <w:divsChild>
                <w:div w:id="2078937711">
                  <w:marLeft w:val="0"/>
                  <w:marRight w:val="0"/>
                  <w:marTop w:val="0"/>
                  <w:marBottom w:val="0"/>
                  <w:divBdr>
                    <w:top w:val="none" w:sz="0" w:space="0" w:color="auto"/>
                    <w:left w:val="none" w:sz="0" w:space="0" w:color="auto"/>
                    <w:bottom w:val="none" w:sz="0" w:space="0" w:color="auto"/>
                    <w:right w:val="none" w:sz="0" w:space="0" w:color="auto"/>
                  </w:divBdr>
                </w:div>
                <w:div w:id="1294747471">
                  <w:marLeft w:val="0"/>
                  <w:marRight w:val="0"/>
                  <w:marTop w:val="0"/>
                  <w:marBottom w:val="0"/>
                  <w:divBdr>
                    <w:top w:val="none" w:sz="0" w:space="0" w:color="auto"/>
                    <w:left w:val="none" w:sz="0" w:space="0" w:color="auto"/>
                    <w:bottom w:val="none" w:sz="0" w:space="0" w:color="auto"/>
                    <w:right w:val="none" w:sz="0" w:space="0" w:color="auto"/>
                  </w:divBdr>
                </w:div>
              </w:divsChild>
            </w:div>
            <w:div w:id="1848254744">
              <w:marLeft w:val="0"/>
              <w:marRight w:val="0"/>
              <w:marTop w:val="0"/>
              <w:marBottom w:val="0"/>
              <w:divBdr>
                <w:top w:val="none" w:sz="0" w:space="0" w:color="auto"/>
                <w:left w:val="none" w:sz="0" w:space="0" w:color="auto"/>
                <w:bottom w:val="none" w:sz="0" w:space="0" w:color="auto"/>
                <w:right w:val="none" w:sz="0" w:space="0" w:color="auto"/>
              </w:divBdr>
              <w:divsChild>
                <w:div w:id="2070298000">
                  <w:marLeft w:val="0"/>
                  <w:marRight w:val="0"/>
                  <w:marTop w:val="0"/>
                  <w:marBottom w:val="0"/>
                  <w:divBdr>
                    <w:top w:val="none" w:sz="0" w:space="0" w:color="auto"/>
                    <w:left w:val="none" w:sz="0" w:space="0" w:color="auto"/>
                    <w:bottom w:val="none" w:sz="0" w:space="0" w:color="auto"/>
                    <w:right w:val="none" w:sz="0" w:space="0" w:color="auto"/>
                  </w:divBdr>
                </w:div>
                <w:div w:id="1378897166">
                  <w:marLeft w:val="0"/>
                  <w:marRight w:val="0"/>
                  <w:marTop w:val="0"/>
                  <w:marBottom w:val="0"/>
                  <w:divBdr>
                    <w:top w:val="none" w:sz="0" w:space="0" w:color="auto"/>
                    <w:left w:val="none" w:sz="0" w:space="0" w:color="auto"/>
                    <w:bottom w:val="none" w:sz="0" w:space="0" w:color="auto"/>
                    <w:right w:val="none" w:sz="0" w:space="0" w:color="auto"/>
                  </w:divBdr>
                </w:div>
                <w:div w:id="6108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25801">
      <w:bodyDiv w:val="1"/>
      <w:marLeft w:val="0"/>
      <w:marRight w:val="0"/>
      <w:marTop w:val="0"/>
      <w:marBottom w:val="0"/>
      <w:divBdr>
        <w:top w:val="none" w:sz="0" w:space="0" w:color="auto"/>
        <w:left w:val="none" w:sz="0" w:space="0" w:color="auto"/>
        <w:bottom w:val="none" w:sz="0" w:space="0" w:color="auto"/>
        <w:right w:val="none" w:sz="0" w:space="0" w:color="auto"/>
      </w:divBdr>
      <w:divsChild>
        <w:div w:id="1208686559">
          <w:marLeft w:val="0"/>
          <w:marRight w:val="0"/>
          <w:marTop w:val="0"/>
          <w:marBottom w:val="0"/>
          <w:divBdr>
            <w:top w:val="none" w:sz="0" w:space="0" w:color="auto"/>
            <w:left w:val="none" w:sz="0" w:space="0" w:color="auto"/>
            <w:bottom w:val="none" w:sz="0" w:space="0" w:color="auto"/>
            <w:right w:val="none" w:sz="0" w:space="0" w:color="auto"/>
          </w:divBdr>
          <w:divsChild>
            <w:div w:id="967008164">
              <w:marLeft w:val="0"/>
              <w:marRight w:val="0"/>
              <w:marTop w:val="0"/>
              <w:marBottom w:val="0"/>
              <w:divBdr>
                <w:top w:val="none" w:sz="0" w:space="0" w:color="auto"/>
                <w:left w:val="none" w:sz="0" w:space="0" w:color="auto"/>
                <w:bottom w:val="none" w:sz="0" w:space="0" w:color="auto"/>
                <w:right w:val="none" w:sz="0" w:space="0" w:color="auto"/>
              </w:divBdr>
              <w:divsChild>
                <w:div w:id="442575335">
                  <w:marLeft w:val="0"/>
                  <w:marRight w:val="0"/>
                  <w:marTop w:val="0"/>
                  <w:marBottom w:val="0"/>
                  <w:divBdr>
                    <w:top w:val="none" w:sz="0" w:space="0" w:color="auto"/>
                    <w:left w:val="none" w:sz="0" w:space="0" w:color="auto"/>
                    <w:bottom w:val="none" w:sz="0" w:space="0" w:color="auto"/>
                    <w:right w:val="none" w:sz="0" w:space="0" w:color="auto"/>
                  </w:divBdr>
                  <w:divsChild>
                    <w:div w:id="582300397">
                      <w:marLeft w:val="0"/>
                      <w:marRight w:val="0"/>
                      <w:marTop w:val="0"/>
                      <w:marBottom w:val="0"/>
                      <w:divBdr>
                        <w:top w:val="none" w:sz="0" w:space="0" w:color="auto"/>
                        <w:left w:val="none" w:sz="0" w:space="0" w:color="auto"/>
                        <w:bottom w:val="none" w:sz="0" w:space="0" w:color="auto"/>
                        <w:right w:val="none" w:sz="0" w:space="0" w:color="auto"/>
                      </w:divBdr>
                    </w:div>
                    <w:div w:id="595989639">
                      <w:marLeft w:val="0"/>
                      <w:marRight w:val="0"/>
                      <w:marTop w:val="0"/>
                      <w:marBottom w:val="0"/>
                      <w:divBdr>
                        <w:top w:val="none" w:sz="0" w:space="0" w:color="auto"/>
                        <w:left w:val="none" w:sz="0" w:space="0" w:color="auto"/>
                        <w:bottom w:val="none" w:sz="0" w:space="0" w:color="auto"/>
                        <w:right w:val="none" w:sz="0" w:space="0" w:color="auto"/>
                      </w:divBdr>
                    </w:div>
                  </w:divsChild>
                </w:div>
                <w:div w:id="1267343554">
                  <w:marLeft w:val="0"/>
                  <w:marRight w:val="0"/>
                  <w:marTop w:val="0"/>
                  <w:marBottom w:val="0"/>
                  <w:divBdr>
                    <w:top w:val="none" w:sz="0" w:space="0" w:color="auto"/>
                    <w:left w:val="none" w:sz="0" w:space="0" w:color="auto"/>
                    <w:bottom w:val="none" w:sz="0" w:space="0" w:color="auto"/>
                    <w:right w:val="none" w:sz="0" w:space="0" w:color="auto"/>
                  </w:divBdr>
                  <w:divsChild>
                    <w:div w:id="2012369017">
                      <w:marLeft w:val="0"/>
                      <w:marRight w:val="0"/>
                      <w:marTop w:val="0"/>
                      <w:marBottom w:val="0"/>
                      <w:divBdr>
                        <w:top w:val="none" w:sz="0" w:space="0" w:color="auto"/>
                        <w:left w:val="none" w:sz="0" w:space="0" w:color="auto"/>
                        <w:bottom w:val="none" w:sz="0" w:space="0" w:color="auto"/>
                        <w:right w:val="none" w:sz="0" w:space="0" w:color="auto"/>
                      </w:divBdr>
                      <w:divsChild>
                        <w:div w:id="961689624">
                          <w:marLeft w:val="0"/>
                          <w:marRight w:val="0"/>
                          <w:marTop w:val="0"/>
                          <w:marBottom w:val="0"/>
                          <w:divBdr>
                            <w:top w:val="none" w:sz="0" w:space="0" w:color="auto"/>
                            <w:left w:val="none" w:sz="0" w:space="0" w:color="auto"/>
                            <w:bottom w:val="none" w:sz="0" w:space="0" w:color="auto"/>
                            <w:right w:val="none" w:sz="0" w:space="0" w:color="auto"/>
                          </w:divBdr>
                          <w:divsChild>
                            <w:div w:id="1520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56263">
          <w:marLeft w:val="0"/>
          <w:marRight w:val="0"/>
          <w:marTop w:val="0"/>
          <w:marBottom w:val="0"/>
          <w:divBdr>
            <w:top w:val="none" w:sz="0" w:space="0" w:color="auto"/>
            <w:left w:val="none" w:sz="0" w:space="0" w:color="auto"/>
            <w:bottom w:val="none" w:sz="0" w:space="0" w:color="auto"/>
            <w:right w:val="none" w:sz="0" w:space="0" w:color="auto"/>
          </w:divBdr>
          <w:divsChild>
            <w:div w:id="559943803">
              <w:marLeft w:val="0"/>
              <w:marRight w:val="0"/>
              <w:marTop w:val="0"/>
              <w:marBottom w:val="0"/>
              <w:divBdr>
                <w:top w:val="none" w:sz="0" w:space="0" w:color="auto"/>
                <w:left w:val="none" w:sz="0" w:space="0" w:color="auto"/>
                <w:bottom w:val="none" w:sz="0" w:space="0" w:color="auto"/>
                <w:right w:val="none" w:sz="0" w:space="0" w:color="auto"/>
              </w:divBdr>
              <w:divsChild>
                <w:div w:id="1376347949">
                  <w:marLeft w:val="0"/>
                  <w:marRight w:val="0"/>
                  <w:marTop w:val="0"/>
                  <w:marBottom w:val="0"/>
                  <w:divBdr>
                    <w:top w:val="none" w:sz="0" w:space="0" w:color="auto"/>
                    <w:left w:val="none" w:sz="0" w:space="0" w:color="auto"/>
                    <w:bottom w:val="none" w:sz="0" w:space="0" w:color="auto"/>
                    <w:right w:val="none" w:sz="0" w:space="0" w:color="auto"/>
                  </w:divBdr>
                  <w:divsChild>
                    <w:div w:id="746849616">
                      <w:marLeft w:val="0"/>
                      <w:marRight w:val="0"/>
                      <w:marTop w:val="0"/>
                      <w:marBottom w:val="0"/>
                      <w:divBdr>
                        <w:top w:val="none" w:sz="0" w:space="0" w:color="auto"/>
                        <w:left w:val="none" w:sz="0" w:space="0" w:color="auto"/>
                        <w:bottom w:val="none" w:sz="0" w:space="0" w:color="auto"/>
                        <w:right w:val="none" w:sz="0" w:space="0" w:color="auto"/>
                      </w:divBdr>
                      <w:divsChild>
                        <w:div w:id="1142648671">
                          <w:marLeft w:val="0"/>
                          <w:marRight w:val="0"/>
                          <w:marTop w:val="0"/>
                          <w:marBottom w:val="0"/>
                          <w:divBdr>
                            <w:top w:val="none" w:sz="0" w:space="0" w:color="auto"/>
                            <w:left w:val="none" w:sz="0" w:space="0" w:color="auto"/>
                            <w:bottom w:val="none" w:sz="0" w:space="0" w:color="auto"/>
                            <w:right w:val="none" w:sz="0" w:space="0" w:color="auto"/>
                          </w:divBdr>
                        </w:div>
                        <w:div w:id="11923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0353">
                  <w:marLeft w:val="0"/>
                  <w:marRight w:val="0"/>
                  <w:marTop w:val="0"/>
                  <w:marBottom w:val="0"/>
                  <w:divBdr>
                    <w:top w:val="none" w:sz="0" w:space="0" w:color="auto"/>
                    <w:left w:val="none" w:sz="0" w:space="0" w:color="auto"/>
                    <w:bottom w:val="none" w:sz="0" w:space="0" w:color="auto"/>
                    <w:right w:val="none" w:sz="0" w:space="0" w:color="auto"/>
                  </w:divBdr>
                </w:div>
              </w:divsChild>
            </w:div>
            <w:div w:id="518742869">
              <w:marLeft w:val="0"/>
              <w:marRight w:val="0"/>
              <w:marTop w:val="0"/>
              <w:marBottom w:val="0"/>
              <w:divBdr>
                <w:top w:val="none" w:sz="0" w:space="0" w:color="auto"/>
                <w:left w:val="none" w:sz="0" w:space="0" w:color="auto"/>
                <w:bottom w:val="none" w:sz="0" w:space="0" w:color="auto"/>
                <w:right w:val="none" w:sz="0" w:space="0" w:color="auto"/>
              </w:divBdr>
              <w:divsChild>
                <w:div w:id="106897681">
                  <w:marLeft w:val="0"/>
                  <w:marRight w:val="0"/>
                  <w:marTop w:val="0"/>
                  <w:marBottom w:val="0"/>
                  <w:divBdr>
                    <w:top w:val="none" w:sz="0" w:space="0" w:color="auto"/>
                    <w:left w:val="none" w:sz="0" w:space="0" w:color="auto"/>
                    <w:bottom w:val="none" w:sz="0" w:space="0" w:color="auto"/>
                    <w:right w:val="none" w:sz="0" w:space="0" w:color="auto"/>
                  </w:divBdr>
                  <w:divsChild>
                    <w:div w:id="2131625812">
                      <w:marLeft w:val="0"/>
                      <w:marRight w:val="0"/>
                      <w:marTop w:val="0"/>
                      <w:marBottom w:val="0"/>
                      <w:divBdr>
                        <w:top w:val="none" w:sz="0" w:space="0" w:color="auto"/>
                        <w:left w:val="none" w:sz="0" w:space="0" w:color="auto"/>
                        <w:bottom w:val="none" w:sz="0" w:space="0" w:color="auto"/>
                        <w:right w:val="none" w:sz="0" w:space="0" w:color="auto"/>
                      </w:divBdr>
                    </w:div>
                    <w:div w:id="898320382">
                      <w:marLeft w:val="0"/>
                      <w:marRight w:val="0"/>
                      <w:marTop w:val="0"/>
                      <w:marBottom w:val="0"/>
                      <w:divBdr>
                        <w:top w:val="none" w:sz="0" w:space="0" w:color="auto"/>
                        <w:left w:val="none" w:sz="0" w:space="0" w:color="auto"/>
                        <w:bottom w:val="none" w:sz="0" w:space="0" w:color="auto"/>
                        <w:right w:val="none" w:sz="0" w:space="0" w:color="auto"/>
                      </w:divBdr>
                      <w:divsChild>
                        <w:div w:id="89551541">
                          <w:marLeft w:val="0"/>
                          <w:marRight w:val="0"/>
                          <w:marTop w:val="0"/>
                          <w:marBottom w:val="0"/>
                          <w:divBdr>
                            <w:top w:val="none" w:sz="0" w:space="0" w:color="auto"/>
                            <w:left w:val="none" w:sz="0" w:space="0" w:color="auto"/>
                            <w:bottom w:val="none" w:sz="0" w:space="0" w:color="auto"/>
                            <w:right w:val="none" w:sz="0" w:space="0" w:color="auto"/>
                          </w:divBdr>
                          <w:divsChild>
                            <w:div w:id="1630162710">
                              <w:marLeft w:val="0"/>
                              <w:marRight w:val="0"/>
                              <w:marTop w:val="0"/>
                              <w:marBottom w:val="0"/>
                              <w:divBdr>
                                <w:top w:val="none" w:sz="0" w:space="0" w:color="auto"/>
                                <w:left w:val="none" w:sz="0" w:space="0" w:color="auto"/>
                                <w:bottom w:val="none" w:sz="0" w:space="0" w:color="auto"/>
                                <w:right w:val="none" w:sz="0" w:space="0" w:color="auto"/>
                              </w:divBdr>
                            </w:div>
                            <w:div w:id="1816487643">
                              <w:marLeft w:val="0"/>
                              <w:marRight w:val="0"/>
                              <w:marTop w:val="0"/>
                              <w:marBottom w:val="0"/>
                              <w:divBdr>
                                <w:top w:val="none" w:sz="0" w:space="0" w:color="auto"/>
                                <w:left w:val="none" w:sz="0" w:space="0" w:color="auto"/>
                                <w:bottom w:val="none" w:sz="0" w:space="0" w:color="auto"/>
                                <w:right w:val="none" w:sz="0" w:space="0" w:color="auto"/>
                              </w:divBdr>
                              <w:divsChild>
                                <w:div w:id="325524745">
                                  <w:marLeft w:val="0"/>
                                  <w:marRight w:val="0"/>
                                  <w:marTop w:val="0"/>
                                  <w:marBottom w:val="0"/>
                                  <w:divBdr>
                                    <w:top w:val="none" w:sz="0" w:space="0" w:color="auto"/>
                                    <w:left w:val="none" w:sz="0" w:space="0" w:color="auto"/>
                                    <w:bottom w:val="none" w:sz="0" w:space="0" w:color="auto"/>
                                    <w:right w:val="none" w:sz="0" w:space="0" w:color="auto"/>
                                  </w:divBdr>
                                  <w:divsChild>
                                    <w:div w:id="1346832518">
                                      <w:marLeft w:val="0"/>
                                      <w:marRight w:val="0"/>
                                      <w:marTop w:val="0"/>
                                      <w:marBottom w:val="0"/>
                                      <w:divBdr>
                                        <w:top w:val="none" w:sz="0" w:space="0" w:color="auto"/>
                                        <w:left w:val="none" w:sz="0" w:space="0" w:color="auto"/>
                                        <w:bottom w:val="none" w:sz="0" w:space="0" w:color="auto"/>
                                        <w:right w:val="none" w:sz="0" w:space="0" w:color="auto"/>
                                      </w:divBdr>
                                      <w:divsChild>
                                        <w:div w:id="282077486">
                                          <w:marLeft w:val="0"/>
                                          <w:marRight w:val="0"/>
                                          <w:marTop w:val="0"/>
                                          <w:marBottom w:val="0"/>
                                          <w:divBdr>
                                            <w:top w:val="none" w:sz="0" w:space="0" w:color="auto"/>
                                            <w:left w:val="none" w:sz="0" w:space="0" w:color="auto"/>
                                            <w:bottom w:val="none" w:sz="0" w:space="0" w:color="auto"/>
                                            <w:right w:val="none" w:sz="0" w:space="0" w:color="auto"/>
                                          </w:divBdr>
                                          <w:divsChild>
                                            <w:div w:id="15157354">
                                              <w:marLeft w:val="0"/>
                                              <w:marRight w:val="0"/>
                                              <w:marTop w:val="0"/>
                                              <w:marBottom w:val="0"/>
                                              <w:divBdr>
                                                <w:top w:val="none" w:sz="0" w:space="0" w:color="auto"/>
                                                <w:left w:val="none" w:sz="0" w:space="0" w:color="auto"/>
                                                <w:bottom w:val="none" w:sz="0" w:space="0" w:color="auto"/>
                                                <w:right w:val="none" w:sz="0" w:space="0" w:color="auto"/>
                                              </w:divBdr>
                                            </w:div>
                                            <w:div w:id="19442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9967">
              <w:marLeft w:val="0"/>
              <w:marRight w:val="0"/>
              <w:marTop w:val="0"/>
              <w:marBottom w:val="0"/>
              <w:divBdr>
                <w:top w:val="none" w:sz="0" w:space="0" w:color="auto"/>
                <w:left w:val="none" w:sz="0" w:space="0" w:color="auto"/>
                <w:bottom w:val="none" w:sz="0" w:space="0" w:color="auto"/>
                <w:right w:val="none" w:sz="0" w:space="0" w:color="auto"/>
              </w:divBdr>
            </w:div>
            <w:div w:id="779641683">
              <w:marLeft w:val="0"/>
              <w:marRight w:val="0"/>
              <w:marTop w:val="0"/>
              <w:marBottom w:val="0"/>
              <w:divBdr>
                <w:top w:val="none" w:sz="0" w:space="0" w:color="auto"/>
                <w:left w:val="none" w:sz="0" w:space="0" w:color="auto"/>
                <w:bottom w:val="none" w:sz="0" w:space="0" w:color="auto"/>
                <w:right w:val="none" w:sz="0" w:space="0" w:color="auto"/>
              </w:divBdr>
            </w:div>
            <w:div w:id="17583155">
              <w:marLeft w:val="0"/>
              <w:marRight w:val="0"/>
              <w:marTop w:val="0"/>
              <w:marBottom w:val="0"/>
              <w:divBdr>
                <w:top w:val="none" w:sz="0" w:space="0" w:color="auto"/>
                <w:left w:val="none" w:sz="0" w:space="0" w:color="auto"/>
                <w:bottom w:val="none" w:sz="0" w:space="0" w:color="auto"/>
                <w:right w:val="none" w:sz="0" w:space="0" w:color="auto"/>
              </w:divBdr>
              <w:divsChild>
                <w:div w:id="964383593">
                  <w:marLeft w:val="0"/>
                  <w:marRight w:val="0"/>
                  <w:marTop w:val="0"/>
                  <w:marBottom w:val="0"/>
                  <w:divBdr>
                    <w:top w:val="none" w:sz="0" w:space="0" w:color="auto"/>
                    <w:left w:val="none" w:sz="0" w:space="0" w:color="auto"/>
                    <w:bottom w:val="none" w:sz="0" w:space="0" w:color="auto"/>
                    <w:right w:val="none" w:sz="0" w:space="0" w:color="auto"/>
                  </w:divBdr>
                </w:div>
                <w:div w:id="272984003">
                  <w:marLeft w:val="0"/>
                  <w:marRight w:val="0"/>
                  <w:marTop w:val="0"/>
                  <w:marBottom w:val="0"/>
                  <w:divBdr>
                    <w:top w:val="none" w:sz="0" w:space="0" w:color="auto"/>
                    <w:left w:val="none" w:sz="0" w:space="0" w:color="auto"/>
                    <w:bottom w:val="none" w:sz="0" w:space="0" w:color="auto"/>
                    <w:right w:val="none" w:sz="0" w:space="0" w:color="auto"/>
                  </w:divBdr>
                </w:div>
                <w:div w:id="14868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919338" TargetMode="External"/><Relationship Id="rId21" Type="http://schemas.openxmlformats.org/officeDocument/2006/relationships/hyperlink" Target="http://docs.cntd.ru/document/901919338" TargetMode="External"/><Relationship Id="rId34" Type="http://schemas.openxmlformats.org/officeDocument/2006/relationships/hyperlink" Target="http://docs.cntd.ru/document/902259726" TargetMode="External"/><Relationship Id="rId42" Type="http://schemas.openxmlformats.org/officeDocument/2006/relationships/hyperlink" Target="http://docs.cntd.ru/document/744100004" TargetMode="External"/><Relationship Id="rId47" Type="http://schemas.openxmlformats.org/officeDocument/2006/relationships/hyperlink" Target="http://docs.cntd.ru/document/901919338" TargetMode="External"/><Relationship Id="rId50" Type="http://schemas.openxmlformats.org/officeDocument/2006/relationships/hyperlink" Target="http://docs.cntd.ru/document/902182527" TargetMode="External"/><Relationship Id="rId55" Type="http://schemas.openxmlformats.org/officeDocument/2006/relationships/hyperlink" Target="http://docs.cntd.ru/document/461613133" TargetMode="External"/><Relationship Id="rId63" Type="http://schemas.openxmlformats.org/officeDocument/2006/relationships/hyperlink" Target="http://docs.cntd.ru/document/902017047" TargetMode="External"/><Relationship Id="rId68" Type="http://schemas.openxmlformats.org/officeDocument/2006/relationships/hyperlink" Target="http://docs.cntd.ru/document/744100004" TargetMode="External"/><Relationship Id="rId76" Type="http://schemas.openxmlformats.org/officeDocument/2006/relationships/hyperlink" Target="http://docs.cntd.ru/document/901889682" TargetMode="External"/><Relationship Id="rId84" Type="http://schemas.openxmlformats.org/officeDocument/2006/relationships/hyperlink" Target="http://docs.cntd.ru/document/901836556" TargetMode="External"/><Relationship Id="rId89" Type="http://schemas.openxmlformats.org/officeDocument/2006/relationships/hyperlink" Target="http://docs.cntd.ru/document/901836556" TargetMode="External"/><Relationship Id="rId97" Type="http://schemas.openxmlformats.org/officeDocument/2006/relationships/hyperlink" Target="http://docs.cntd.ru/document/901876063" TargetMode="External"/><Relationship Id="rId7" Type="http://schemas.openxmlformats.org/officeDocument/2006/relationships/hyperlink" Target="http://docs.cntd.ru/document/461601996" TargetMode="External"/><Relationship Id="rId71" Type="http://schemas.openxmlformats.org/officeDocument/2006/relationships/hyperlink" Target="http://docs.cntd.ru/document/9003403" TargetMode="External"/><Relationship Id="rId92" Type="http://schemas.openxmlformats.org/officeDocument/2006/relationships/hyperlink" Target="http://docs.cntd.ru/document/902111644" TargetMode="External"/><Relationship Id="rId2" Type="http://schemas.openxmlformats.org/officeDocument/2006/relationships/styles" Target="styles.xml"/><Relationship Id="rId16" Type="http://schemas.openxmlformats.org/officeDocument/2006/relationships/hyperlink" Target="http://docs.cntd.ru/document/902111644" TargetMode="External"/><Relationship Id="rId29" Type="http://schemas.openxmlformats.org/officeDocument/2006/relationships/hyperlink" Target="http://docs.cntd.ru/document/432809999" TargetMode="External"/><Relationship Id="rId11" Type="http://schemas.openxmlformats.org/officeDocument/2006/relationships/hyperlink" Target="http://docs.cntd.ru/document/461607217" TargetMode="External"/><Relationship Id="rId24" Type="http://schemas.openxmlformats.org/officeDocument/2006/relationships/hyperlink" Target="http://docs.cntd.ru/document/902111644" TargetMode="External"/><Relationship Id="rId32" Type="http://schemas.openxmlformats.org/officeDocument/2006/relationships/hyperlink" Target="http://docs.cntd.ru/document/901775571"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902009168" TargetMode="External"/><Relationship Id="rId53" Type="http://schemas.openxmlformats.org/officeDocument/2006/relationships/hyperlink" Target="http://docs.cntd.ru/document/744100004" TargetMode="External"/><Relationship Id="rId58" Type="http://schemas.openxmlformats.org/officeDocument/2006/relationships/hyperlink" Target="http://docs.cntd.ru/document/9011488" TargetMode="External"/><Relationship Id="rId66" Type="http://schemas.openxmlformats.org/officeDocument/2006/relationships/hyperlink" Target="http://docs.cntd.ru/document/901919338" TargetMode="External"/><Relationship Id="rId74" Type="http://schemas.openxmlformats.org/officeDocument/2006/relationships/hyperlink" Target="http://docs.cntd.ru/document/9003403" TargetMode="External"/><Relationship Id="rId79" Type="http://schemas.openxmlformats.org/officeDocument/2006/relationships/hyperlink" Target="http://docs.cntd.ru/document/9004835" TargetMode="External"/><Relationship Id="rId87" Type="http://schemas.openxmlformats.org/officeDocument/2006/relationships/hyperlink" Target="http://docs.cntd.ru/document/902111644" TargetMode="External"/><Relationship Id="rId5" Type="http://schemas.openxmlformats.org/officeDocument/2006/relationships/hyperlink" Target="http://docs.cntd.ru/document/432809999" TargetMode="External"/><Relationship Id="rId61" Type="http://schemas.openxmlformats.org/officeDocument/2006/relationships/hyperlink" Target="http://docs.cntd.ru/document/901982862" TargetMode="External"/><Relationship Id="rId82" Type="http://schemas.openxmlformats.org/officeDocument/2006/relationships/hyperlink" Target="http://docs.cntd.ru/document/902111644" TargetMode="External"/><Relationship Id="rId90" Type="http://schemas.openxmlformats.org/officeDocument/2006/relationships/hyperlink" Target="http://docs.cntd.ru/document/902111644" TargetMode="External"/><Relationship Id="rId95" Type="http://schemas.openxmlformats.org/officeDocument/2006/relationships/hyperlink" Target="http://docs.cntd.ru/document/461601996" TargetMode="External"/><Relationship Id="rId19" Type="http://schemas.openxmlformats.org/officeDocument/2006/relationships/hyperlink" Target="http://docs.cntd.ru/document/901919338" TargetMode="External"/><Relationship Id="rId14" Type="http://schemas.openxmlformats.org/officeDocument/2006/relationships/hyperlink" Target="http://docs.cntd.ru/document/461613133"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902259726" TargetMode="External"/><Relationship Id="rId43" Type="http://schemas.openxmlformats.org/officeDocument/2006/relationships/hyperlink" Target="http://docs.cntd.ru/document/744100004" TargetMode="External"/><Relationship Id="rId48" Type="http://schemas.openxmlformats.org/officeDocument/2006/relationships/hyperlink" Target="http://docs.cntd.ru/document/901919338" TargetMode="External"/><Relationship Id="rId56" Type="http://schemas.openxmlformats.org/officeDocument/2006/relationships/hyperlink" Target="http://docs.cntd.ru/document/744100004" TargetMode="External"/><Relationship Id="rId64" Type="http://schemas.openxmlformats.org/officeDocument/2006/relationships/hyperlink" Target="http://docs.cntd.ru/document/902017047" TargetMode="External"/><Relationship Id="rId69" Type="http://schemas.openxmlformats.org/officeDocument/2006/relationships/hyperlink" Target="http://docs.cntd.ru/document/9040995" TargetMode="External"/><Relationship Id="rId77" Type="http://schemas.openxmlformats.org/officeDocument/2006/relationships/hyperlink" Target="http://docs.cntd.ru/document/9015351" TargetMode="External"/><Relationship Id="rId100" Type="http://schemas.openxmlformats.org/officeDocument/2006/relationships/fontTable" Target="fontTable.xml"/><Relationship Id="rId8" Type="http://schemas.openxmlformats.org/officeDocument/2006/relationships/hyperlink" Target="http://docs.cntd.ru/document/424061061" TargetMode="External"/><Relationship Id="rId51" Type="http://schemas.openxmlformats.org/officeDocument/2006/relationships/hyperlink" Target="http://docs.cntd.ru/document/902182527" TargetMode="External"/><Relationship Id="rId72" Type="http://schemas.openxmlformats.org/officeDocument/2006/relationships/hyperlink" Target="http://docs.cntd.ru/document/901808297" TargetMode="External"/><Relationship Id="rId80" Type="http://schemas.openxmlformats.org/officeDocument/2006/relationships/hyperlink" Target="http://docs.cntd.ru/document/9028718" TargetMode="External"/><Relationship Id="rId85" Type="http://schemas.openxmlformats.org/officeDocument/2006/relationships/hyperlink" Target="http://docs.cntd.ru/document/902111644" TargetMode="External"/><Relationship Id="rId93" Type="http://schemas.openxmlformats.org/officeDocument/2006/relationships/hyperlink" Target="http://docs.cntd.ru/document/902111644" TargetMode="External"/><Relationship Id="rId98" Type="http://schemas.openxmlformats.org/officeDocument/2006/relationships/hyperlink" Target="http://docs.cntd.ru/document/432809999" TargetMode="External"/><Relationship Id="rId3" Type="http://schemas.openxmlformats.org/officeDocument/2006/relationships/settings" Target="settings.xml"/><Relationship Id="rId12" Type="http://schemas.openxmlformats.org/officeDocument/2006/relationships/hyperlink" Target="http://docs.cntd.ru/document/461606107" TargetMode="External"/><Relationship Id="rId17" Type="http://schemas.openxmlformats.org/officeDocument/2006/relationships/hyperlink" Target="http://docs.cntd.ru/document/902259726"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775571" TargetMode="External"/><Relationship Id="rId38" Type="http://schemas.openxmlformats.org/officeDocument/2006/relationships/hyperlink" Target="http://docs.cntd.ru/document/901870860" TargetMode="External"/><Relationship Id="rId46" Type="http://schemas.openxmlformats.org/officeDocument/2006/relationships/hyperlink" Target="http://docs.cntd.ru/document/902070582" TargetMode="External"/><Relationship Id="rId59" Type="http://schemas.openxmlformats.org/officeDocument/2006/relationships/hyperlink" Target="http://docs.cntd.ru/document/432809999" TargetMode="External"/><Relationship Id="rId67" Type="http://schemas.openxmlformats.org/officeDocument/2006/relationships/hyperlink" Target="http://docs.cntd.ru/document/901982862" TargetMode="External"/><Relationship Id="rId20" Type="http://schemas.openxmlformats.org/officeDocument/2006/relationships/hyperlink" Target="http://docs.cntd.ru/document/901919338" TargetMode="External"/><Relationship Id="rId41" Type="http://schemas.openxmlformats.org/officeDocument/2006/relationships/hyperlink" Target="http://docs.cntd.ru/document/902259726" TargetMode="External"/><Relationship Id="rId54" Type="http://schemas.openxmlformats.org/officeDocument/2006/relationships/hyperlink" Target="http://docs.cntd.ru/document/901867310" TargetMode="External"/><Relationship Id="rId62" Type="http://schemas.openxmlformats.org/officeDocument/2006/relationships/hyperlink" Target="http://docs.cntd.ru/document/902017047" TargetMode="External"/><Relationship Id="rId70" Type="http://schemas.openxmlformats.org/officeDocument/2006/relationships/hyperlink" Target="http://docs.cntd.ru/document/902017047" TargetMode="External"/><Relationship Id="rId75" Type="http://schemas.openxmlformats.org/officeDocument/2006/relationships/hyperlink" Target="http://docs.cntd.ru/document/901889682" TargetMode="External"/><Relationship Id="rId83" Type="http://schemas.openxmlformats.org/officeDocument/2006/relationships/hyperlink" Target="http://docs.cntd.ru/document/902111644" TargetMode="External"/><Relationship Id="rId88" Type="http://schemas.openxmlformats.org/officeDocument/2006/relationships/hyperlink" Target="http://docs.cntd.ru/document/902111644" TargetMode="External"/><Relationship Id="rId91" Type="http://schemas.openxmlformats.org/officeDocument/2006/relationships/hyperlink" Target="http://docs.cntd.ru/document/902111644" TargetMode="External"/><Relationship Id="rId96" Type="http://schemas.openxmlformats.org/officeDocument/2006/relationships/hyperlink" Target="http://docs.cntd.ru/document/461601996"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5" Type="http://schemas.openxmlformats.org/officeDocument/2006/relationships/hyperlink" Target="http://docs.cntd.ru/document/902111644"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461606107" TargetMode="External"/><Relationship Id="rId36" Type="http://schemas.openxmlformats.org/officeDocument/2006/relationships/hyperlink" Target="http://docs.cntd.ru/document/58861078" TargetMode="External"/><Relationship Id="rId49" Type="http://schemas.openxmlformats.org/officeDocument/2006/relationships/hyperlink" Target="http://docs.cntd.ru/document/9040995" TargetMode="External"/><Relationship Id="rId57" Type="http://schemas.openxmlformats.org/officeDocument/2006/relationships/hyperlink" Target="http://docs.cntd.ru/document/901808297" TargetMode="External"/><Relationship Id="rId10" Type="http://schemas.openxmlformats.org/officeDocument/2006/relationships/hyperlink" Target="http://docs.cntd.ru/document/432809999" TargetMode="External"/><Relationship Id="rId31" Type="http://schemas.openxmlformats.org/officeDocument/2006/relationships/hyperlink" Target="http://docs.cntd.ru/document/901982862" TargetMode="External"/><Relationship Id="rId44" Type="http://schemas.openxmlformats.org/officeDocument/2006/relationships/hyperlink" Target="http://docs.cntd.ru/document/902009168" TargetMode="External"/><Relationship Id="rId52" Type="http://schemas.openxmlformats.org/officeDocument/2006/relationships/hyperlink" Target="http://docs.cntd.ru/document/9004937" TargetMode="External"/><Relationship Id="rId60" Type="http://schemas.openxmlformats.org/officeDocument/2006/relationships/hyperlink" Target="http://docs.cntd.ru/document/901982862" TargetMode="External"/><Relationship Id="rId65" Type="http://schemas.openxmlformats.org/officeDocument/2006/relationships/hyperlink" Target="http://docs.cntd.ru/document/902017047" TargetMode="External"/><Relationship Id="rId73" Type="http://schemas.openxmlformats.org/officeDocument/2006/relationships/hyperlink" Target="http://docs.cntd.ru/document/9010833" TargetMode="External"/><Relationship Id="rId78" Type="http://schemas.openxmlformats.org/officeDocument/2006/relationships/hyperlink" Target="http://docs.cntd.ru/document/901919338" TargetMode="External"/><Relationship Id="rId81" Type="http://schemas.openxmlformats.org/officeDocument/2006/relationships/hyperlink" Target="http://docs.cntd.ru/document/902111644" TargetMode="External"/><Relationship Id="rId86" Type="http://schemas.openxmlformats.org/officeDocument/2006/relationships/hyperlink" Target="http://docs.cntd.ru/document/902111644" TargetMode="External"/><Relationship Id="rId94" Type="http://schemas.openxmlformats.org/officeDocument/2006/relationships/hyperlink" Target="http://docs.cntd.ru/document/901919338" TargetMode="External"/><Relationship Id="rId99" Type="http://schemas.openxmlformats.org/officeDocument/2006/relationships/hyperlink" Target="http://docs.cntd.ru/document/901982862"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4061061" TargetMode="External"/><Relationship Id="rId13" Type="http://schemas.openxmlformats.org/officeDocument/2006/relationships/hyperlink" Target="http://docs.cntd.ru/document/901867310" TargetMode="External"/><Relationship Id="rId18" Type="http://schemas.openxmlformats.org/officeDocument/2006/relationships/hyperlink" Target="http://docs.cntd.ru/document/902111644" TargetMode="External"/><Relationship Id="rId39" Type="http://schemas.openxmlformats.org/officeDocument/2006/relationships/hyperlink" Target="http://docs.cntd.ru/document/901870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546</Pages>
  <Words>158735</Words>
  <Characters>904790</Characters>
  <Application>Microsoft Office Word</Application>
  <DocSecurity>0</DocSecurity>
  <Lines>7539</Lines>
  <Paragraphs>2122</Paragraphs>
  <ScaleCrop>false</ScaleCrop>
  <Company/>
  <LinksUpToDate>false</LinksUpToDate>
  <CharactersWithSpaces>1061403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2017-10-25T14:29:00Z</dcterms:created>
  <dcterms:modified xsi:type="dcterms:W3CDTF">2017-10-25T14:33:00Z</dcterms:modified>
</cp:coreProperties>
</file>