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B67" w:rsidRPr="00D04B67" w:rsidRDefault="00D04B67" w:rsidP="00D04B67">
      <w:pPr>
        <w:spacing w:after="0" w:line="240" w:lineRule="auto"/>
        <w:ind w:firstLine="4820"/>
        <w:jc w:val="center"/>
        <w:rPr>
          <w:rFonts w:ascii="Times New Roman" w:hAnsi="Times New Roman" w:cs="Times New Roman"/>
          <w:sz w:val="28"/>
          <w:szCs w:val="28"/>
        </w:rPr>
      </w:pPr>
      <w:r w:rsidRPr="00D04B67">
        <w:rPr>
          <w:rFonts w:ascii="Times New Roman" w:hAnsi="Times New Roman" w:cs="Times New Roman"/>
          <w:sz w:val="28"/>
          <w:szCs w:val="28"/>
        </w:rPr>
        <w:t>ПРИЛОЖЕНИЕ</w:t>
      </w:r>
    </w:p>
    <w:p w:rsidR="00D04B67" w:rsidRPr="00D04B67" w:rsidRDefault="00D04B67" w:rsidP="00D04B67">
      <w:pPr>
        <w:spacing w:after="0" w:line="240" w:lineRule="auto"/>
        <w:ind w:firstLine="4820"/>
        <w:jc w:val="center"/>
        <w:rPr>
          <w:rFonts w:ascii="Times New Roman" w:hAnsi="Times New Roman" w:cs="Times New Roman"/>
          <w:sz w:val="28"/>
          <w:szCs w:val="28"/>
        </w:rPr>
      </w:pPr>
    </w:p>
    <w:p w:rsidR="00D04B67" w:rsidRPr="00D04B67" w:rsidRDefault="00D04B67" w:rsidP="00D04B67">
      <w:pPr>
        <w:spacing w:after="0" w:line="240" w:lineRule="auto"/>
        <w:ind w:firstLine="4820"/>
        <w:jc w:val="center"/>
        <w:rPr>
          <w:rFonts w:ascii="Times New Roman" w:hAnsi="Times New Roman" w:cs="Times New Roman"/>
          <w:sz w:val="28"/>
          <w:szCs w:val="28"/>
        </w:rPr>
      </w:pPr>
      <w:r w:rsidRPr="00D04B67">
        <w:rPr>
          <w:rFonts w:ascii="Times New Roman" w:hAnsi="Times New Roman" w:cs="Times New Roman"/>
          <w:sz w:val="28"/>
          <w:szCs w:val="28"/>
        </w:rPr>
        <w:t>УТВЕРЖДЕН</w:t>
      </w:r>
    </w:p>
    <w:p w:rsidR="00D04B67" w:rsidRPr="00D04B67" w:rsidRDefault="00D04B67" w:rsidP="00D04B67">
      <w:pPr>
        <w:spacing w:after="0" w:line="240" w:lineRule="auto"/>
        <w:ind w:firstLine="4820"/>
        <w:jc w:val="center"/>
        <w:rPr>
          <w:rFonts w:ascii="Times New Roman" w:hAnsi="Times New Roman" w:cs="Times New Roman"/>
          <w:sz w:val="28"/>
          <w:szCs w:val="28"/>
        </w:rPr>
      </w:pPr>
      <w:r w:rsidRPr="00D04B67">
        <w:rPr>
          <w:rFonts w:ascii="Times New Roman" w:hAnsi="Times New Roman" w:cs="Times New Roman"/>
          <w:sz w:val="28"/>
          <w:szCs w:val="28"/>
        </w:rPr>
        <w:t>постановлением администрации</w:t>
      </w:r>
    </w:p>
    <w:p w:rsidR="00D04B67" w:rsidRPr="00D04B67" w:rsidRDefault="00D04B67" w:rsidP="00D04B67">
      <w:pPr>
        <w:spacing w:after="0" w:line="240" w:lineRule="auto"/>
        <w:ind w:firstLine="4820"/>
        <w:jc w:val="center"/>
        <w:rPr>
          <w:rFonts w:ascii="Times New Roman" w:hAnsi="Times New Roman" w:cs="Times New Roman"/>
          <w:sz w:val="28"/>
          <w:szCs w:val="28"/>
        </w:rPr>
      </w:pPr>
      <w:r w:rsidRPr="00D04B67">
        <w:rPr>
          <w:rFonts w:ascii="Times New Roman" w:hAnsi="Times New Roman" w:cs="Times New Roman"/>
          <w:sz w:val="28"/>
          <w:szCs w:val="28"/>
        </w:rPr>
        <w:t>Апшеронского городского поселения</w:t>
      </w:r>
    </w:p>
    <w:p w:rsidR="00D04B67" w:rsidRPr="00D04B67" w:rsidRDefault="00D04B67" w:rsidP="00D04B67">
      <w:pPr>
        <w:spacing w:after="0" w:line="240" w:lineRule="auto"/>
        <w:ind w:firstLine="4820"/>
        <w:jc w:val="center"/>
        <w:rPr>
          <w:rFonts w:ascii="Times New Roman" w:hAnsi="Times New Roman" w:cs="Times New Roman"/>
          <w:sz w:val="28"/>
          <w:szCs w:val="28"/>
        </w:rPr>
      </w:pPr>
      <w:proofErr w:type="gramStart"/>
      <w:r w:rsidRPr="00D04B67">
        <w:rPr>
          <w:rFonts w:ascii="Times New Roman" w:hAnsi="Times New Roman" w:cs="Times New Roman"/>
          <w:sz w:val="28"/>
          <w:szCs w:val="28"/>
        </w:rPr>
        <w:t>Апшеронского  района</w:t>
      </w:r>
      <w:proofErr w:type="gramEnd"/>
    </w:p>
    <w:p w:rsidR="00D04B67" w:rsidRPr="00D04B67" w:rsidRDefault="00D04B67" w:rsidP="00D04B67">
      <w:pPr>
        <w:spacing w:after="0" w:line="240" w:lineRule="auto"/>
        <w:ind w:firstLine="4820"/>
        <w:jc w:val="center"/>
        <w:rPr>
          <w:rFonts w:ascii="Times New Roman" w:hAnsi="Times New Roman" w:cs="Times New Roman"/>
          <w:sz w:val="28"/>
          <w:szCs w:val="28"/>
        </w:rPr>
      </w:pPr>
      <w:r w:rsidRPr="00D04B67">
        <w:rPr>
          <w:rFonts w:ascii="Times New Roman" w:hAnsi="Times New Roman" w:cs="Times New Roman"/>
          <w:sz w:val="28"/>
          <w:szCs w:val="28"/>
        </w:rPr>
        <w:t>от ______________ № _____</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ПОРЯДОК</w:t>
      </w: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составления и утверждения плана финансово-хозяйственной</w:t>
      </w: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деятельности муниципальн</w:t>
      </w:r>
      <w:r w:rsidR="00D663C1">
        <w:rPr>
          <w:rFonts w:ascii="Times New Roman" w:hAnsi="Times New Roman" w:cs="Times New Roman"/>
          <w:sz w:val="28"/>
          <w:szCs w:val="28"/>
        </w:rPr>
        <w:t>ого</w:t>
      </w:r>
      <w:r w:rsidRPr="00D04B67">
        <w:rPr>
          <w:rFonts w:ascii="Times New Roman" w:hAnsi="Times New Roman" w:cs="Times New Roman"/>
          <w:sz w:val="28"/>
          <w:szCs w:val="28"/>
        </w:rPr>
        <w:t xml:space="preserve"> автономн</w:t>
      </w:r>
      <w:r w:rsidR="00D663C1">
        <w:rPr>
          <w:rFonts w:ascii="Times New Roman" w:hAnsi="Times New Roman" w:cs="Times New Roman"/>
          <w:sz w:val="28"/>
          <w:szCs w:val="28"/>
        </w:rPr>
        <w:t>ого</w:t>
      </w: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учреждени</w:t>
      </w:r>
      <w:r w:rsidR="00D663C1">
        <w:rPr>
          <w:rFonts w:ascii="Times New Roman" w:hAnsi="Times New Roman" w:cs="Times New Roman"/>
          <w:sz w:val="28"/>
          <w:szCs w:val="28"/>
        </w:rPr>
        <w:t>я</w:t>
      </w:r>
      <w:r w:rsidRPr="00D04B67">
        <w:rPr>
          <w:rFonts w:ascii="Times New Roman" w:hAnsi="Times New Roman" w:cs="Times New Roman"/>
          <w:sz w:val="28"/>
          <w:szCs w:val="28"/>
        </w:rPr>
        <w:t xml:space="preserve"> Апшеронского городского</w:t>
      </w: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поселения Апшеронского района</w:t>
      </w:r>
    </w:p>
    <w:p w:rsidR="00D04B67" w:rsidRPr="00D04B67" w:rsidRDefault="00D04B67" w:rsidP="00D04B67">
      <w:pPr>
        <w:spacing w:after="0" w:line="240" w:lineRule="auto"/>
        <w:ind w:firstLine="851"/>
        <w:jc w:val="center"/>
        <w:rPr>
          <w:rFonts w:ascii="Times New Roman" w:hAnsi="Times New Roman" w:cs="Times New Roman"/>
          <w:sz w:val="28"/>
          <w:szCs w:val="28"/>
        </w:rPr>
      </w:pP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I. Общие положения</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Настоящий Порядок устанавливает требования к составлению и утверждению плана финансово-хозяйственной деятельности (далее - План) муниципальн</w:t>
      </w:r>
      <w:r w:rsidR="00D663C1">
        <w:rPr>
          <w:rFonts w:ascii="Times New Roman" w:hAnsi="Times New Roman" w:cs="Times New Roman"/>
          <w:sz w:val="28"/>
          <w:szCs w:val="28"/>
        </w:rPr>
        <w:t>ого</w:t>
      </w:r>
      <w:r w:rsidRPr="00D04B67">
        <w:rPr>
          <w:rFonts w:ascii="Times New Roman" w:hAnsi="Times New Roman" w:cs="Times New Roman"/>
          <w:sz w:val="28"/>
          <w:szCs w:val="28"/>
        </w:rPr>
        <w:t xml:space="preserve"> автономн</w:t>
      </w:r>
      <w:r w:rsidR="00D663C1">
        <w:rPr>
          <w:rFonts w:ascii="Times New Roman" w:hAnsi="Times New Roman" w:cs="Times New Roman"/>
          <w:sz w:val="28"/>
          <w:szCs w:val="28"/>
        </w:rPr>
        <w:t>ого</w:t>
      </w:r>
      <w:r w:rsidRPr="00D04B67">
        <w:rPr>
          <w:rFonts w:ascii="Times New Roman" w:hAnsi="Times New Roman" w:cs="Times New Roman"/>
          <w:sz w:val="28"/>
          <w:szCs w:val="28"/>
        </w:rPr>
        <w:t xml:space="preserve"> учреждени</w:t>
      </w:r>
      <w:r w:rsidR="00D663C1">
        <w:rPr>
          <w:rFonts w:ascii="Times New Roman" w:hAnsi="Times New Roman" w:cs="Times New Roman"/>
          <w:sz w:val="28"/>
          <w:szCs w:val="28"/>
        </w:rPr>
        <w:t>я</w:t>
      </w:r>
      <w:r w:rsidRPr="00D04B67">
        <w:rPr>
          <w:rFonts w:ascii="Times New Roman" w:hAnsi="Times New Roman" w:cs="Times New Roman"/>
          <w:sz w:val="28"/>
          <w:szCs w:val="28"/>
        </w:rPr>
        <w:t xml:space="preserve"> Апшеронского городского поселения Апшеронского района.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Муниципальн</w:t>
      </w:r>
      <w:r w:rsidR="00D663C1">
        <w:rPr>
          <w:rFonts w:ascii="Times New Roman" w:hAnsi="Times New Roman" w:cs="Times New Roman"/>
          <w:sz w:val="28"/>
          <w:szCs w:val="28"/>
        </w:rPr>
        <w:t>о</w:t>
      </w:r>
      <w:r w:rsidRPr="00D04B67">
        <w:rPr>
          <w:rFonts w:ascii="Times New Roman" w:hAnsi="Times New Roman" w:cs="Times New Roman"/>
          <w:sz w:val="28"/>
          <w:szCs w:val="28"/>
        </w:rPr>
        <w:t>е автономн</w:t>
      </w:r>
      <w:r w:rsidR="00D663C1">
        <w:rPr>
          <w:rFonts w:ascii="Times New Roman" w:hAnsi="Times New Roman" w:cs="Times New Roman"/>
          <w:sz w:val="28"/>
          <w:szCs w:val="28"/>
        </w:rPr>
        <w:t>о</w:t>
      </w:r>
      <w:r w:rsidRPr="00D04B67">
        <w:rPr>
          <w:rFonts w:ascii="Times New Roman" w:hAnsi="Times New Roman" w:cs="Times New Roman"/>
          <w:sz w:val="28"/>
          <w:szCs w:val="28"/>
        </w:rPr>
        <w:t>е учреждени</w:t>
      </w:r>
      <w:r w:rsidR="00D663C1">
        <w:rPr>
          <w:rFonts w:ascii="Times New Roman" w:hAnsi="Times New Roman" w:cs="Times New Roman"/>
          <w:sz w:val="28"/>
          <w:szCs w:val="28"/>
        </w:rPr>
        <w:t>е</w:t>
      </w:r>
      <w:r w:rsidRPr="00D04B67">
        <w:rPr>
          <w:rFonts w:ascii="Times New Roman" w:hAnsi="Times New Roman" w:cs="Times New Roman"/>
          <w:sz w:val="28"/>
          <w:szCs w:val="28"/>
        </w:rPr>
        <w:t xml:space="preserve"> Апшеронского городского поселения Апшеронского района (далее - учреждени</w:t>
      </w:r>
      <w:r w:rsidR="00D663C1">
        <w:rPr>
          <w:rFonts w:ascii="Times New Roman" w:hAnsi="Times New Roman" w:cs="Times New Roman"/>
          <w:sz w:val="28"/>
          <w:szCs w:val="28"/>
        </w:rPr>
        <w:t>е</w:t>
      </w:r>
      <w:r w:rsidRPr="00D04B67">
        <w:rPr>
          <w:rFonts w:ascii="Times New Roman" w:hAnsi="Times New Roman" w:cs="Times New Roman"/>
          <w:sz w:val="28"/>
          <w:szCs w:val="28"/>
        </w:rPr>
        <w:t>) составля</w:t>
      </w:r>
      <w:r w:rsidR="00D663C1">
        <w:rPr>
          <w:rFonts w:ascii="Times New Roman" w:hAnsi="Times New Roman" w:cs="Times New Roman"/>
          <w:sz w:val="28"/>
          <w:szCs w:val="28"/>
        </w:rPr>
        <w:t>е</w:t>
      </w:r>
      <w:r w:rsidRPr="00D04B67">
        <w:rPr>
          <w:rFonts w:ascii="Times New Roman" w:hAnsi="Times New Roman" w:cs="Times New Roman"/>
          <w:sz w:val="28"/>
          <w:szCs w:val="28"/>
        </w:rPr>
        <w:t>т План в соответствии с настоящим Порядком на текущий финансовый год.</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План составляется учреждением по кассовому методу в рублях с точностью до двух знаков после запятой по форме, утвержденной администрацией Апшеронского городского поселения Апшеронского района (далее - Учредитель).</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Порядок и сроки составления и внесения изменений Плана.</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II. Требования к составлению Плана</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При составлении Плана (внесении изменений в него) устанавливается (уточняется) плановый объем поступлений и выплат денежных средств.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главе III настоящего Порядка.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 xml:space="preserve">План составляется в соответствии с Приложением № 1 к настоящему Порядку. </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Учреждение составляет проект Плана при формировании проекта решения о бюджете Апшеронского городского поселения Апшеронского района на очередной финансовый год в соответствии с настоящим Порядком в срок до 15 сентября текущего года с учетом:</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Планируемых объемов поступлений исходя из:</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lastRenderedPageBreak/>
        <w:t xml:space="preserve">представленной Учредителем информации о планируемых к предоставлению из бюджета объемах субсидий, в том числе: </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а) субсидий на финансовое обеспечение выполнения муниципального задания (далее - муниципальное задание);</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б) субсидий, предоставляемых в соответствии с абзацем вторым пункта 1 статьи 78.1 Бюджетного кодекса Российской Федерации;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г) грантов в том числе в форме субсидий, предоставляемых из бюджетов бюджетной системы Российской Федерации;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д)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е)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w:t>
      </w:r>
    </w:p>
    <w:p w:rsid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Планируемых объемов выплат, связанных с осуществлением деятельности, предусмотренной уставом учреждения.</w:t>
      </w:r>
    </w:p>
    <w:p w:rsidR="00874235" w:rsidRPr="00D04B67" w:rsidRDefault="00874235" w:rsidP="00D04B67">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Учредитель направляет учреждению информацию о планируемых к предоставлению из бюджета объемах субсидий.</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 xml:space="preserve">Показатели Плана и обоснования (расчеты) </w:t>
      </w:r>
      <w:r w:rsidR="00B064CC">
        <w:rPr>
          <w:rFonts w:ascii="Times New Roman" w:hAnsi="Times New Roman" w:cs="Times New Roman"/>
          <w:sz w:val="28"/>
          <w:szCs w:val="28"/>
        </w:rPr>
        <w:t xml:space="preserve">(приложение № 2) </w:t>
      </w:r>
      <w:r w:rsidRPr="00D04B67">
        <w:rPr>
          <w:rFonts w:ascii="Times New Roman" w:hAnsi="Times New Roman" w:cs="Times New Roman"/>
          <w:sz w:val="28"/>
          <w:szCs w:val="28"/>
        </w:rPr>
        <w:t>плановых показателей должны формироваться по соответствующим кодам бюджетной классификации Российской Федерации в части: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а) планируемых поступлений:</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б) планируемых выплат:</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расходам - по кодам видов расходов классификации расходов бюджетов;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lastRenderedPageBreak/>
        <w:t>Изменение показателей Плана в течение текущего финансового года может осуществляться в связи с:</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изменением объема услуг (работ), предоставляемых за плату;</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изменением объемов безвозмездных поступлений от юридических и физических лиц;</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проведением реорганизации учреждения.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12 настоящего Порядка.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а) при поступлении в текущем финансовом году:</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сумм возврата дебиторской задолженности прошлых лет;</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сумм, поступивших по решению суда или на основании исполнительных документов;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б) при необходимости осуществления выплат:</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возврату в бюджет бюджетной системы Российской Федерации субсидий,</w:t>
      </w:r>
      <w:r w:rsidR="00874235">
        <w:rPr>
          <w:rFonts w:ascii="Times New Roman" w:hAnsi="Times New Roman" w:cs="Times New Roman"/>
          <w:sz w:val="28"/>
          <w:szCs w:val="28"/>
        </w:rPr>
        <w:t xml:space="preserve"> </w:t>
      </w:r>
      <w:bookmarkStart w:id="0" w:name="_GoBack"/>
      <w:bookmarkEnd w:id="0"/>
      <w:r w:rsidRPr="00D04B67">
        <w:rPr>
          <w:rFonts w:ascii="Times New Roman" w:hAnsi="Times New Roman" w:cs="Times New Roman"/>
          <w:sz w:val="28"/>
          <w:szCs w:val="28"/>
        </w:rPr>
        <w:t>полученных в прошлых отчетных периодах;</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возмещению ущерба;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решению суда, на основании исполнительных документов;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уплате штрафов, в том числе административных.</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При внесении изменений в показатели Плана в случае, установленном подпунктом «в» пункта 9 настоящего Порядка, при реорганизации: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lastRenderedPageBreak/>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w:t>
      </w:r>
      <w:proofErr w:type="spellStart"/>
      <w:r w:rsidRPr="00D04B67">
        <w:rPr>
          <w:rFonts w:ascii="Times New Roman" w:hAnsi="Times New Roman" w:cs="Times New Roman"/>
          <w:sz w:val="28"/>
          <w:szCs w:val="28"/>
        </w:rPr>
        <w:t>ов</w:t>
      </w:r>
      <w:proofErr w:type="spellEnd"/>
      <w:r w:rsidRPr="00D04B67">
        <w:rPr>
          <w:rFonts w:ascii="Times New Roman" w:hAnsi="Times New Roman" w:cs="Times New Roman"/>
          <w:sz w:val="28"/>
          <w:szCs w:val="28"/>
        </w:rPr>
        <w:t>) учреждения(</w:t>
      </w:r>
      <w:proofErr w:type="spellStart"/>
      <w:r w:rsidRPr="00D04B67">
        <w:rPr>
          <w:rFonts w:ascii="Times New Roman" w:hAnsi="Times New Roman" w:cs="Times New Roman"/>
          <w:sz w:val="28"/>
          <w:szCs w:val="28"/>
        </w:rPr>
        <w:t>ий</w:t>
      </w:r>
      <w:proofErr w:type="spellEnd"/>
      <w:r w:rsidRPr="00D04B67">
        <w:rPr>
          <w:rFonts w:ascii="Times New Roman" w:hAnsi="Times New Roman" w:cs="Times New Roman"/>
          <w:sz w:val="28"/>
          <w:szCs w:val="28"/>
        </w:rPr>
        <w:t>) до начала реорганизации.</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III. Формирование обоснований (расчетов) плановых</w:t>
      </w: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показателей поступлений и выплат</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Расчеты доходов формируются: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доходам от использования собственности (в том числе доходы в виде арендной платы, платы за сервитут, за исключением платы за сервитут земельных участков, находящихся в муниципальной собственности, в соответствии с положениями пункта 3 статьи 39.25 Земельного кодекса Российской Федерации (Собрание законодательства Российской Федерации, 2001, № 44, ст. 4147) поступающей и зачисляемой в соответствующие бюджеты бюджетной системы Российской Федерации, от распоряжения правами на результаты интеллектуальной деятельности и средствами индивидуализации);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lastRenderedPageBreak/>
        <w:t>по доходам в виде штрафов, возмещения ущерба (в том числе включая штрафы, пени и неустойки за нарушение условий контрактов (договоров);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доходам в виде безвозмездных денежных поступлений (в том числе грантов, пожертвований);</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19.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lastRenderedPageBreak/>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 xml:space="preserve">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w:t>
      </w:r>
      <w:r w:rsidRPr="00D04B67">
        <w:rPr>
          <w:rFonts w:ascii="Times New Roman" w:hAnsi="Times New Roman" w:cs="Times New Roman"/>
          <w:sz w:val="28"/>
          <w:szCs w:val="28"/>
        </w:rPr>
        <w:lastRenderedPageBreak/>
        <w:t>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органом-учредителем решения о планировании указанных выплат раздельно по источникам их финансового обеспечения.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 xml:space="preserve">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rsidRPr="00D04B67">
        <w:rPr>
          <w:rFonts w:ascii="Times New Roman" w:hAnsi="Times New Roman" w:cs="Times New Roman"/>
          <w:sz w:val="28"/>
          <w:szCs w:val="28"/>
        </w:rPr>
        <w:t>одноставочного</w:t>
      </w:r>
      <w:proofErr w:type="spellEnd"/>
      <w:r w:rsidRPr="00D04B67">
        <w:rPr>
          <w:rFonts w:ascii="Times New Roman" w:hAnsi="Times New Roman" w:cs="Times New Roman"/>
          <w:sz w:val="28"/>
          <w:szCs w:val="28"/>
        </w:rPr>
        <w:t xml:space="preserve">, дифференцированного по зонам суток или </w:t>
      </w:r>
      <w:proofErr w:type="spellStart"/>
      <w:r w:rsidRPr="00D04B67">
        <w:rPr>
          <w:rFonts w:ascii="Times New Roman" w:hAnsi="Times New Roman" w:cs="Times New Roman"/>
          <w:sz w:val="28"/>
          <w:szCs w:val="28"/>
        </w:rPr>
        <w:t>двуставочного</w:t>
      </w:r>
      <w:proofErr w:type="spellEnd"/>
      <w:r w:rsidRPr="00D04B67">
        <w:rPr>
          <w:rFonts w:ascii="Times New Roman" w:hAnsi="Times New Roman" w:cs="Times New Roman"/>
          <w:sz w:val="28"/>
          <w:szCs w:val="28"/>
        </w:rPr>
        <w:t xml:space="preserve"> тарифа на электроэнергию), расчетной потребности планового потребления услуг и затраты на транспортировку топлива (при наличии).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D04B67">
        <w:rPr>
          <w:rFonts w:ascii="Times New Roman" w:hAnsi="Times New Roman" w:cs="Times New Roman"/>
          <w:sz w:val="28"/>
          <w:szCs w:val="28"/>
        </w:rPr>
        <w:t>регламентно</w:t>
      </w:r>
      <w:proofErr w:type="spellEnd"/>
      <w:r w:rsidRPr="00D04B67">
        <w:rPr>
          <w:rFonts w:ascii="Times New Roman" w:hAnsi="Times New Roman" w:cs="Times New Roman"/>
          <w:sz w:val="28"/>
          <w:szCs w:val="28"/>
        </w:rPr>
        <w:t xml:space="preserve">-профилактических работ </w:t>
      </w:r>
      <w:r w:rsidRPr="00D04B67">
        <w:rPr>
          <w:rFonts w:ascii="Times New Roman" w:hAnsi="Times New Roman" w:cs="Times New Roman"/>
          <w:sz w:val="28"/>
          <w:szCs w:val="28"/>
        </w:rPr>
        <w:lastRenderedPageBreak/>
        <w:t>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32 - 38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Расчеты расходов на закупку товаров, работ, услуг должны соответствовать в части планируемых к заключению контрактов (договоров):</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показателям плана-графика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w:t>
      </w:r>
      <w:r w:rsidRPr="00D04B67">
        <w:rPr>
          <w:rFonts w:ascii="Times New Roman" w:hAnsi="Times New Roman" w:cs="Times New Roman"/>
          <w:sz w:val="28"/>
          <w:szCs w:val="28"/>
        </w:rPr>
        <w:lastRenderedPageBreak/>
        <w:t>варов, работ, для обеспечения муниципальных нужд, в случае осуществления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отношении закупок, подлежащих включению в указанный план закупок в соответствии с Федеральным законом от 18 июля 2011 года № 223-ФЗ «О закупках товаров, работ, услуг отдельными видами юридических лиц».</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 расходов на осуществление капитальных вложений:</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center"/>
        <w:rPr>
          <w:rFonts w:ascii="Times New Roman" w:hAnsi="Times New Roman" w:cs="Times New Roman"/>
          <w:sz w:val="28"/>
          <w:szCs w:val="28"/>
        </w:rPr>
      </w:pPr>
      <w:r w:rsidRPr="00D04B67">
        <w:rPr>
          <w:rFonts w:ascii="Times New Roman" w:hAnsi="Times New Roman" w:cs="Times New Roman"/>
          <w:sz w:val="28"/>
          <w:szCs w:val="28"/>
        </w:rPr>
        <w:t>IV. Порядок и сроки утверждения Плана</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После утверждения в установленном порядке решения о бюджете Апшеронского городского поселения Апшеронского района на очередной финансовый год План при необходимости уточняется учреждением и направляется на утверждение с учетом положений настоящего Порядка.</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lastRenderedPageBreak/>
        <w:t>План утверждается не позднее 5 рабочих дней со дня составления или внесения изменений в плановые показатели.</w:t>
      </w:r>
    </w:p>
    <w:p w:rsidR="00D04B67" w:rsidRPr="00D04B67" w:rsidRDefault="00D04B67" w:rsidP="00D04B67">
      <w:pPr>
        <w:spacing w:after="0" w:line="240" w:lineRule="auto"/>
        <w:ind w:firstLine="851"/>
        <w:jc w:val="both"/>
        <w:rPr>
          <w:rFonts w:ascii="Times New Roman" w:hAnsi="Times New Roman" w:cs="Times New Roman"/>
          <w:sz w:val="28"/>
          <w:szCs w:val="28"/>
        </w:rPr>
      </w:pPr>
      <w:r w:rsidRPr="00D04B67">
        <w:rPr>
          <w:rFonts w:ascii="Times New Roman" w:hAnsi="Times New Roman" w:cs="Times New Roman"/>
          <w:sz w:val="28"/>
          <w:szCs w:val="28"/>
        </w:rPr>
        <w:t xml:space="preserve">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w:t>
      </w:r>
      <w:r w:rsidR="00B064CC">
        <w:rPr>
          <w:rFonts w:ascii="Times New Roman" w:hAnsi="Times New Roman" w:cs="Times New Roman"/>
          <w:sz w:val="28"/>
          <w:szCs w:val="28"/>
        </w:rPr>
        <w:t xml:space="preserve">            </w:t>
      </w:r>
      <w:r w:rsidRPr="00D04B67">
        <w:rPr>
          <w:rFonts w:ascii="Times New Roman" w:hAnsi="Times New Roman" w:cs="Times New Roman"/>
          <w:sz w:val="28"/>
          <w:szCs w:val="28"/>
        </w:rPr>
        <w:t>№ 7-ФЗ «О некоммерческих организациях</w:t>
      </w:r>
      <w:r w:rsidR="00B064CC">
        <w:rPr>
          <w:rFonts w:ascii="Times New Roman" w:hAnsi="Times New Roman" w:cs="Times New Roman"/>
          <w:sz w:val="28"/>
          <w:szCs w:val="28"/>
        </w:rPr>
        <w:t>»</w:t>
      </w:r>
      <w:r w:rsidRPr="00D04B67">
        <w:rPr>
          <w:rFonts w:ascii="Times New Roman" w:hAnsi="Times New Roman" w:cs="Times New Roman"/>
          <w:sz w:val="28"/>
          <w:szCs w:val="28"/>
        </w:rPr>
        <w:t>.</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jc w:val="both"/>
        <w:rPr>
          <w:rFonts w:ascii="Times New Roman" w:hAnsi="Times New Roman" w:cs="Times New Roman"/>
          <w:sz w:val="28"/>
          <w:szCs w:val="28"/>
        </w:rPr>
      </w:pPr>
      <w:r w:rsidRPr="00D04B67">
        <w:rPr>
          <w:rFonts w:ascii="Times New Roman" w:hAnsi="Times New Roman" w:cs="Times New Roman"/>
          <w:sz w:val="28"/>
          <w:szCs w:val="28"/>
        </w:rPr>
        <w:t>Заместитель главы</w:t>
      </w:r>
    </w:p>
    <w:p w:rsidR="00D04B67" w:rsidRPr="00D04B67" w:rsidRDefault="00D04B67" w:rsidP="00D04B67">
      <w:pPr>
        <w:spacing w:after="0" w:line="240" w:lineRule="auto"/>
        <w:jc w:val="both"/>
        <w:rPr>
          <w:rFonts w:ascii="Times New Roman" w:hAnsi="Times New Roman" w:cs="Times New Roman"/>
          <w:sz w:val="28"/>
          <w:szCs w:val="28"/>
        </w:rPr>
      </w:pPr>
      <w:r w:rsidRPr="00D04B67">
        <w:rPr>
          <w:rFonts w:ascii="Times New Roman" w:hAnsi="Times New Roman" w:cs="Times New Roman"/>
          <w:sz w:val="28"/>
          <w:szCs w:val="28"/>
        </w:rPr>
        <w:t xml:space="preserve">Апшеронского городского поселения </w:t>
      </w:r>
    </w:p>
    <w:p w:rsidR="00D04B67" w:rsidRPr="00D04B67" w:rsidRDefault="00D04B67" w:rsidP="00D04B67">
      <w:pPr>
        <w:spacing w:after="0" w:line="240" w:lineRule="auto"/>
        <w:jc w:val="both"/>
        <w:rPr>
          <w:rFonts w:ascii="Times New Roman" w:hAnsi="Times New Roman" w:cs="Times New Roman"/>
          <w:sz w:val="28"/>
          <w:szCs w:val="28"/>
        </w:rPr>
      </w:pPr>
      <w:r w:rsidRPr="00D04B67">
        <w:rPr>
          <w:rFonts w:ascii="Times New Roman" w:hAnsi="Times New Roman" w:cs="Times New Roman"/>
          <w:sz w:val="28"/>
          <w:szCs w:val="28"/>
        </w:rPr>
        <w:t>Апшеронского района                                                                               Н.И.Покусаева</w:t>
      </w:r>
    </w:p>
    <w:p w:rsidR="00D04B67" w:rsidRPr="00D04B67" w:rsidRDefault="00D04B67" w:rsidP="00D04B67">
      <w:pPr>
        <w:spacing w:after="0" w:line="240" w:lineRule="auto"/>
        <w:ind w:firstLine="851"/>
        <w:jc w:val="both"/>
        <w:rPr>
          <w:rFonts w:ascii="Times New Roman" w:hAnsi="Times New Roman" w:cs="Times New Roman"/>
          <w:sz w:val="28"/>
          <w:szCs w:val="28"/>
        </w:rPr>
      </w:pPr>
    </w:p>
    <w:p w:rsidR="00D04B67" w:rsidRPr="00D04B67" w:rsidRDefault="00D04B67" w:rsidP="00D04B67">
      <w:pPr>
        <w:spacing w:after="0" w:line="240" w:lineRule="auto"/>
        <w:ind w:firstLine="851"/>
        <w:jc w:val="both"/>
        <w:rPr>
          <w:rFonts w:ascii="Times New Roman" w:hAnsi="Times New Roman" w:cs="Times New Roman"/>
          <w:sz w:val="28"/>
          <w:szCs w:val="28"/>
        </w:rPr>
      </w:pPr>
    </w:p>
    <w:p w:rsidR="00DB472E" w:rsidRPr="00D04B67" w:rsidRDefault="00BB0A3D" w:rsidP="00D04B67">
      <w:pPr>
        <w:spacing w:after="0" w:line="240" w:lineRule="auto"/>
        <w:ind w:firstLine="851"/>
        <w:jc w:val="both"/>
        <w:rPr>
          <w:rFonts w:ascii="Times New Roman" w:hAnsi="Times New Roman" w:cs="Times New Roman"/>
          <w:sz w:val="28"/>
          <w:szCs w:val="28"/>
        </w:rPr>
      </w:pPr>
    </w:p>
    <w:sectPr w:rsidR="00DB472E" w:rsidRPr="00D04B67" w:rsidSect="00D04B67">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A3D" w:rsidRDefault="00BB0A3D" w:rsidP="00D04B67">
      <w:pPr>
        <w:spacing w:after="0" w:line="240" w:lineRule="auto"/>
      </w:pPr>
      <w:r>
        <w:separator/>
      </w:r>
    </w:p>
  </w:endnote>
  <w:endnote w:type="continuationSeparator" w:id="0">
    <w:p w:rsidR="00BB0A3D" w:rsidRDefault="00BB0A3D" w:rsidP="00D04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A3D" w:rsidRDefault="00BB0A3D" w:rsidP="00D04B67">
      <w:pPr>
        <w:spacing w:after="0" w:line="240" w:lineRule="auto"/>
      </w:pPr>
      <w:r>
        <w:separator/>
      </w:r>
    </w:p>
  </w:footnote>
  <w:footnote w:type="continuationSeparator" w:id="0">
    <w:p w:rsidR="00BB0A3D" w:rsidRDefault="00BB0A3D" w:rsidP="00D04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655927"/>
      <w:docPartObj>
        <w:docPartGallery w:val="Page Numbers (Top of Page)"/>
        <w:docPartUnique/>
      </w:docPartObj>
    </w:sdtPr>
    <w:sdtEndPr>
      <w:rPr>
        <w:rFonts w:ascii="Times New Roman" w:hAnsi="Times New Roman" w:cs="Times New Roman"/>
        <w:sz w:val="24"/>
        <w:szCs w:val="24"/>
      </w:rPr>
    </w:sdtEndPr>
    <w:sdtContent>
      <w:p w:rsidR="00D04B67" w:rsidRPr="00B064CC" w:rsidRDefault="00D04B67">
        <w:pPr>
          <w:pStyle w:val="a3"/>
          <w:jc w:val="center"/>
          <w:rPr>
            <w:rFonts w:ascii="Times New Roman" w:hAnsi="Times New Roman" w:cs="Times New Roman"/>
            <w:sz w:val="24"/>
            <w:szCs w:val="24"/>
          </w:rPr>
        </w:pPr>
        <w:r w:rsidRPr="00B064CC">
          <w:rPr>
            <w:rFonts w:ascii="Times New Roman" w:hAnsi="Times New Roman" w:cs="Times New Roman"/>
            <w:sz w:val="24"/>
            <w:szCs w:val="24"/>
          </w:rPr>
          <w:fldChar w:fldCharType="begin"/>
        </w:r>
        <w:r w:rsidRPr="00B064CC">
          <w:rPr>
            <w:rFonts w:ascii="Times New Roman" w:hAnsi="Times New Roman" w:cs="Times New Roman"/>
            <w:sz w:val="24"/>
            <w:szCs w:val="24"/>
          </w:rPr>
          <w:instrText>PAGE   \* MERGEFORMAT</w:instrText>
        </w:r>
        <w:r w:rsidRPr="00B064CC">
          <w:rPr>
            <w:rFonts w:ascii="Times New Roman" w:hAnsi="Times New Roman" w:cs="Times New Roman"/>
            <w:sz w:val="24"/>
            <w:szCs w:val="24"/>
          </w:rPr>
          <w:fldChar w:fldCharType="separate"/>
        </w:r>
        <w:r w:rsidR="00874235">
          <w:rPr>
            <w:rFonts w:ascii="Times New Roman" w:hAnsi="Times New Roman" w:cs="Times New Roman"/>
            <w:noProof/>
            <w:sz w:val="24"/>
            <w:szCs w:val="24"/>
          </w:rPr>
          <w:t>10</w:t>
        </w:r>
        <w:r w:rsidRPr="00B064CC">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B67"/>
    <w:rsid w:val="006D1DCE"/>
    <w:rsid w:val="00874235"/>
    <w:rsid w:val="0098318C"/>
    <w:rsid w:val="009B5471"/>
    <w:rsid w:val="00B064CC"/>
    <w:rsid w:val="00BB0A3D"/>
    <w:rsid w:val="00D04B67"/>
    <w:rsid w:val="00D663C1"/>
    <w:rsid w:val="00EA5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5F5A5-6BCF-465A-9854-60C715E6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4B6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04B67"/>
  </w:style>
  <w:style w:type="paragraph" w:styleId="a5">
    <w:name w:val="footer"/>
    <w:basedOn w:val="a"/>
    <w:link w:val="a6"/>
    <w:uiPriority w:val="99"/>
    <w:unhideWhenUsed/>
    <w:rsid w:val="00D04B6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04B67"/>
  </w:style>
  <w:style w:type="paragraph" w:styleId="a7">
    <w:name w:val="Balloon Text"/>
    <w:basedOn w:val="a"/>
    <w:link w:val="a8"/>
    <w:uiPriority w:val="99"/>
    <w:semiHidden/>
    <w:unhideWhenUsed/>
    <w:rsid w:val="00D04B6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4B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3654</Words>
  <Characters>20829</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2020-03-24T11:10:00Z</cp:lastPrinted>
  <dcterms:created xsi:type="dcterms:W3CDTF">2020-03-19T14:11:00Z</dcterms:created>
  <dcterms:modified xsi:type="dcterms:W3CDTF">2020-03-24T11:11:00Z</dcterms:modified>
</cp:coreProperties>
</file>