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C1" w:rsidRPr="00EA3DC1" w:rsidRDefault="00EA3DC1" w:rsidP="00EA3DC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A3DC1">
        <w:rPr>
          <w:rFonts w:ascii="Arial" w:hAnsi="Arial" w:cs="Arial"/>
          <w:sz w:val="24"/>
        </w:rPr>
        <w:t>КРАСНОДАРСКИЙ КРАЙ</w:t>
      </w:r>
    </w:p>
    <w:p w:rsidR="00EA3DC1" w:rsidRPr="00EA3DC1" w:rsidRDefault="00EA3DC1" w:rsidP="00EA3DC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A3DC1">
        <w:rPr>
          <w:rFonts w:ascii="Arial" w:hAnsi="Arial" w:cs="Arial"/>
          <w:sz w:val="24"/>
        </w:rPr>
        <w:t>АПШЕРОНСКИЙ РАЙОН</w:t>
      </w:r>
    </w:p>
    <w:p w:rsidR="00EA3DC1" w:rsidRPr="00EA3DC1" w:rsidRDefault="00EA3DC1" w:rsidP="00EA3DC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A3DC1">
        <w:rPr>
          <w:rFonts w:ascii="Arial" w:hAnsi="Arial" w:cs="Arial"/>
          <w:sz w:val="24"/>
        </w:rPr>
        <w:t>СОВЕТ АПШЕРОНСКОГО ГОРОДСКОГО ПОСЕЛЕНИЯ</w:t>
      </w:r>
    </w:p>
    <w:p w:rsidR="00EA3DC1" w:rsidRPr="00EA3DC1" w:rsidRDefault="00EA3DC1" w:rsidP="00EA3DC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A3DC1">
        <w:rPr>
          <w:rFonts w:ascii="Arial" w:hAnsi="Arial" w:cs="Arial"/>
          <w:sz w:val="24"/>
        </w:rPr>
        <w:t>АПШЕРОНСКОГО РАЙОНА</w:t>
      </w:r>
    </w:p>
    <w:p w:rsidR="00EA3DC1" w:rsidRPr="00EA3DC1" w:rsidRDefault="00EA3DC1" w:rsidP="00EA3DC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A3DC1" w:rsidRPr="00EA3DC1" w:rsidRDefault="00EA3DC1" w:rsidP="00EA3DC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A3DC1">
        <w:rPr>
          <w:rFonts w:ascii="Arial" w:hAnsi="Arial" w:cs="Arial"/>
          <w:sz w:val="24"/>
        </w:rPr>
        <w:t>РЕШЕНИЕ</w:t>
      </w:r>
    </w:p>
    <w:p w:rsidR="00EA3DC1" w:rsidRPr="00EA3DC1" w:rsidRDefault="00EA3DC1" w:rsidP="00EA3DC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A3DC1" w:rsidRPr="00EA3DC1" w:rsidRDefault="00EA3DC1" w:rsidP="00EA3DC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A3DC1">
        <w:rPr>
          <w:rFonts w:ascii="Arial" w:hAnsi="Arial" w:cs="Arial"/>
          <w:sz w:val="24"/>
        </w:rPr>
        <w:t xml:space="preserve">12 ноября 2020 года     </w:t>
      </w:r>
      <w:r>
        <w:rPr>
          <w:rFonts w:ascii="Arial" w:hAnsi="Arial" w:cs="Arial"/>
          <w:sz w:val="24"/>
        </w:rPr>
        <w:t xml:space="preserve">                            № 64</w:t>
      </w:r>
      <w:r w:rsidRPr="00EA3DC1">
        <w:rPr>
          <w:rFonts w:ascii="Arial" w:hAnsi="Arial" w:cs="Arial"/>
          <w:sz w:val="24"/>
        </w:rPr>
        <w:t xml:space="preserve">                                               г.Апшеронск</w:t>
      </w:r>
    </w:p>
    <w:p w:rsidR="00EA3DC1" w:rsidRPr="00EA3DC1" w:rsidRDefault="00EA3DC1" w:rsidP="00EA3DC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A3DC1" w:rsidRPr="00EA3DC1" w:rsidRDefault="00EA3DC1" w:rsidP="00EA3DC1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EA3DC1">
        <w:rPr>
          <w:rFonts w:ascii="Arial" w:hAnsi="Arial" w:cs="Arial"/>
          <w:b/>
          <w:sz w:val="32"/>
        </w:rPr>
        <w:t>О внесении изменения в решение Совета Апшеронского городского поселения Апшеронского района от 21 декабря 2012 года № 216 «Об утверждении Правил землепользования и застройки Апшеронского городского</w:t>
      </w:r>
      <w:r w:rsidRPr="00EA3DC1">
        <w:rPr>
          <w:rFonts w:ascii="Arial" w:hAnsi="Arial" w:cs="Arial"/>
          <w:sz w:val="32"/>
        </w:rPr>
        <w:t xml:space="preserve"> </w:t>
      </w:r>
      <w:r w:rsidRPr="00EA3DC1">
        <w:rPr>
          <w:rFonts w:ascii="Arial" w:hAnsi="Arial" w:cs="Arial"/>
          <w:b/>
          <w:sz w:val="32"/>
        </w:rPr>
        <w:t>поселения Апшеронского района»</w:t>
      </w:r>
    </w:p>
    <w:p w:rsidR="00EA3DC1" w:rsidRPr="00EA3DC1" w:rsidRDefault="00EA3DC1" w:rsidP="00EA3DC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A3DC1" w:rsidRPr="00EA3DC1" w:rsidRDefault="00EA3DC1" w:rsidP="00EA3DC1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</w:p>
    <w:p w:rsidR="00EA3DC1" w:rsidRPr="00EA3DC1" w:rsidRDefault="00EA3DC1" w:rsidP="00EA3DC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EA3DC1">
        <w:rPr>
          <w:rFonts w:ascii="Arial" w:hAnsi="Arial" w:cs="Arial"/>
          <w:sz w:val="24"/>
        </w:rPr>
        <w:t>В соответствии со статьями 30-33 Градостроительного кодекса Российской Федерации, подпунктом 20 пункта 1 статьи 14 Федерального закона от 06 октября 2003 года № 131-ФЗ «Об общих принципах организации местного самоуправления в Российской Федерации», в целях приведения Правил землепользования и застройки Апшеронского городского поселения Апшеронского района в соответствие с генеральным планом Апшеронского городского поселения Апшеронского района, градостроительным законодательством Совет Апшеронского городского поселения Апшеронского района решил:</w:t>
      </w:r>
    </w:p>
    <w:p w:rsidR="00EA3DC1" w:rsidRPr="00EA3DC1" w:rsidRDefault="00EA3DC1" w:rsidP="00EA3DC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EA3DC1">
        <w:rPr>
          <w:rFonts w:ascii="Arial" w:hAnsi="Arial" w:cs="Arial"/>
          <w:sz w:val="24"/>
        </w:rPr>
        <w:t>1. Внести в решение Совета Апшеронского городского поселения Апшеронского района от 21 декабря 2012 года № 216 «Об утверждении Правил землепользования и застройки Апшеронского городского поселения Апшеронского района» изменение, дополнив условно разрешенные виды использования земельных участков зоны коммунальных территорий (П-2) в статье 35 Правил землепользования и застройки Апшеронского городского поселения Апшеронского района в приложении к решению видом разрешенного использования земельного участка - религиозное использование.</w:t>
      </w:r>
    </w:p>
    <w:p w:rsidR="00EA3DC1" w:rsidRPr="00EA3DC1" w:rsidRDefault="00EA3DC1" w:rsidP="00EA3DC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EA3DC1">
        <w:rPr>
          <w:rFonts w:ascii="Arial" w:hAnsi="Arial" w:cs="Arial"/>
          <w:sz w:val="24"/>
        </w:rPr>
        <w:t>2. Отделу организационно-кадровой работы администрации Апшеронского городского поселения Апшеронского района (Клепанева) официально опубликовать настоящее решение в районной газете «Апшеронский рабочий» и разместить его на сайте Апшеронского городского поселения Апшеронского района.</w:t>
      </w:r>
    </w:p>
    <w:p w:rsidR="00EA3DC1" w:rsidRPr="00EA3DC1" w:rsidRDefault="00EA3DC1" w:rsidP="00EA3DC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EA3DC1">
        <w:rPr>
          <w:rFonts w:ascii="Arial" w:hAnsi="Arial" w:cs="Arial"/>
          <w:sz w:val="24"/>
        </w:rPr>
        <w:t xml:space="preserve">3. 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ЖКХ, благоустройства, транспортного обслуживания, связи, строительства, рационального использования природных ресурсов и охраны окружающей среды (Радченко) и главу Апшеронского городского поселения Апшеронского района </w:t>
      </w:r>
      <w:proofErr w:type="spellStart"/>
      <w:r w:rsidRPr="00EA3DC1">
        <w:rPr>
          <w:rFonts w:ascii="Arial" w:hAnsi="Arial" w:cs="Arial"/>
          <w:sz w:val="24"/>
        </w:rPr>
        <w:t>С.Н.Иващенко</w:t>
      </w:r>
      <w:proofErr w:type="spellEnd"/>
      <w:r w:rsidRPr="00EA3DC1">
        <w:rPr>
          <w:rFonts w:ascii="Arial" w:hAnsi="Arial" w:cs="Arial"/>
          <w:sz w:val="24"/>
        </w:rPr>
        <w:t>.</w:t>
      </w:r>
    </w:p>
    <w:p w:rsidR="00EA3DC1" w:rsidRPr="00EA3DC1" w:rsidRDefault="00EA3DC1" w:rsidP="00EA3DC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EA3DC1">
        <w:rPr>
          <w:rFonts w:ascii="Arial" w:hAnsi="Arial" w:cs="Arial"/>
          <w:sz w:val="24"/>
        </w:rPr>
        <w:t>4. Решение вступает в силу после его официального опубликования.</w:t>
      </w:r>
    </w:p>
    <w:p w:rsidR="00EA3DC1" w:rsidRPr="00EA3DC1" w:rsidRDefault="00EA3DC1" w:rsidP="00EA3DC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EA3DC1" w:rsidRPr="00EA3DC1" w:rsidRDefault="00EA3DC1" w:rsidP="00EA3DC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EA3DC1" w:rsidRPr="00EA3DC1" w:rsidRDefault="00EA3DC1" w:rsidP="00EA3DC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EA3DC1" w:rsidRDefault="00EA3DC1" w:rsidP="00EA3DC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 Совета</w:t>
      </w:r>
    </w:p>
    <w:p w:rsidR="00EA3DC1" w:rsidRDefault="00EA3DC1" w:rsidP="00EA3DC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EA3DC1">
        <w:rPr>
          <w:rFonts w:ascii="Arial" w:hAnsi="Arial" w:cs="Arial"/>
          <w:sz w:val="24"/>
        </w:rPr>
        <w:t>Апшеронского</w:t>
      </w:r>
      <w:r>
        <w:rPr>
          <w:rFonts w:ascii="Arial" w:hAnsi="Arial" w:cs="Arial"/>
          <w:sz w:val="24"/>
        </w:rPr>
        <w:t xml:space="preserve"> городского поселения</w:t>
      </w:r>
    </w:p>
    <w:p w:rsidR="00EA3DC1" w:rsidRDefault="00EA3DC1" w:rsidP="00EA3DC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Апшеронского района</w:t>
      </w:r>
    </w:p>
    <w:p w:rsidR="00EA3DC1" w:rsidRPr="00EA3DC1" w:rsidRDefault="00EA3DC1" w:rsidP="00EA3DC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spellStart"/>
      <w:r w:rsidRPr="00EA3DC1">
        <w:rPr>
          <w:rFonts w:ascii="Arial" w:hAnsi="Arial" w:cs="Arial"/>
          <w:sz w:val="24"/>
        </w:rPr>
        <w:t>А.Ю.Блажко</w:t>
      </w:r>
      <w:proofErr w:type="spellEnd"/>
    </w:p>
    <w:p w:rsidR="00EA3DC1" w:rsidRPr="00EA3DC1" w:rsidRDefault="00EA3DC1" w:rsidP="00EA3DC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EA3DC1" w:rsidRDefault="00EA3DC1" w:rsidP="00EA3DC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891B7E" w:rsidRPr="00EA3DC1" w:rsidRDefault="00891B7E" w:rsidP="00EA3DC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891B7E" w:rsidRDefault="00891B7E" w:rsidP="00EA3DC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</w:t>
      </w:r>
    </w:p>
    <w:p w:rsidR="00891B7E" w:rsidRDefault="00EA3DC1" w:rsidP="00EA3DC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EA3DC1">
        <w:rPr>
          <w:rFonts w:ascii="Arial" w:hAnsi="Arial" w:cs="Arial"/>
          <w:sz w:val="24"/>
        </w:rPr>
        <w:t>Апшеронского городского</w:t>
      </w:r>
      <w:r w:rsidR="00891B7E">
        <w:rPr>
          <w:rFonts w:ascii="Arial" w:hAnsi="Arial" w:cs="Arial"/>
          <w:sz w:val="24"/>
        </w:rPr>
        <w:t xml:space="preserve"> поселения</w:t>
      </w:r>
    </w:p>
    <w:p w:rsidR="00891B7E" w:rsidRDefault="00891B7E" w:rsidP="00EA3DC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Апшеронского района</w:t>
      </w:r>
      <w:proofErr w:type="spellStart"/>
    </w:p>
    <w:p w:rsidR="00C071ED" w:rsidRPr="00EA3DC1" w:rsidRDefault="00EA3DC1" w:rsidP="00891B7E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EA3DC1">
        <w:rPr>
          <w:rFonts w:ascii="Arial" w:hAnsi="Arial" w:cs="Arial"/>
          <w:sz w:val="24"/>
        </w:rPr>
        <w:t>С.Н.Иващенко</w:t>
      </w:r>
      <w:bookmarkStart w:id="0" w:name="_GoBack"/>
      <w:bookmarkEnd w:id="0"/>
      <w:proofErr w:type="spellEnd"/>
    </w:p>
    <w:sectPr w:rsidR="00C071ED" w:rsidRPr="00EA3DC1" w:rsidSect="00EA3D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56"/>
    <w:rsid w:val="00405956"/>
    <w:rsid w:val="00891B7E"/>
    <w:rsid w:val="00C071ED"/>
    <w:rsid w:val="00EA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2CE3D-FD96-472F-9424-EAF0200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2020-11-19T06:04:00Z</dcterms:created>
  <dcterms:modified xsi:type="dcterms:W3CDTF">2020-11-20T11:46:00Z</dcterms:modified>
</cp:coreProperties>
</file>