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155C74" w:rsidRDefault="00155C74" w:rsidP="008B7DDA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5C74">
        <w:rPr>
          <w:rFonts w:ascii="Times New Roman" w:hAnsi="Times New Roman" w:cs="Times New Roman"/>
          <w:b/>
          <w:noProof/>
          <w:sz w:val="28"/>
          <w:lang w:eastAsia="ru-RU"/>
        </w:rPr>
        <w:t>ПРОЕКТ</w:t>
      </w:r>
    </w:p>
    <w:p w:rsidR="00155C74" w:rsidRDefault="00155C74" w:rsidP="008B7DDA">
      <w:pPr>
        <w:spacing w:after="120" w:line="240" w:lineRule="auto"/>
        <w:jc w:val="center"/>
        <w:rPr>
          <w:noProof/>
          <w:lang w:eastAsia="ru-RU"/>
        </w:rPr>
      </w:pPr>
    </w:p>
    <w:p w:rsidR="00155C74" w:rsidRPr="008B7DDA" w:rsidRDefault="00155C74" w:rsidP="008B7DDA">
      <w:pPr>
        <w:spacing w:after="120" w:line="240" w:lineRule="auto"/>
        <w:jc w:val="center"/>
      </w:pP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от________</w:t>
      </w:r>
      <w:r w:rsidR="007F15E0">
        <w:rPr>
          <w:rFonts w:ascii="Times New Roman" w:hAnsi="Times New Roman" w:cs="Times New Roman"/>
          <w:b/>
          <w:sz w:val="24"/>
        </w:rPr>
        <w:t>_________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№_________</w:t>
      </w:r>
    </w:p>
    <w:p w:rsidR="008B7DDA" w:rsidRDefault="008B7DDA" w:rsidP="0061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980657" w:rsidRDefault="00980657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B9" w:rsidRDefault="006115B9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0" w:rsidRDefault="003F7D1D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9F7200">
        <w:rPr>
          <w:rFonts w:ascii="Times New Roman" w:hAnsi="Times New Roman" w:cs="Times New Roman"/>
          <w:b/>
          <w:bCs/>
          <w:sz w:val="28"/>
          <w:szCs w:val="28"/>
        </w:rPr>
        <w:t xml:space="preserve">в отдельные нормативные </w:t>
      </w:r>
    </w:p>
    <w:p w:rsidR="009F7200" w:rsidRDefault="009F7200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акты </w:t>
      </w:r>
      <w:r w:rsidR="003F7D1D" w:rsidRPr="008C3C06">
        <w:rPr>
          <w:rFonts w:ascii="Times New Roman" w:hAnsi="Times New Roman" w:cs="Times New Roman"/>
          <w:b/>
          <w:bCs/>
          <w:sz w:val="28"/>
          <w:szCs w:val="28"/>
        </w:rPr>
        <w:t>администрации Апшеронского</w:t>
      </w:r>
    </w:p>
    <w:p w:rsidR="009F7200" w:rsidRPr="008C3C06" w:rsidRDefault="003F7D1D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0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</w:t>
      </w:r>
    </w:p>
    <w:bookmarkEnd w:id="0"/>
    <w:p w:rsid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95C" w:rsidRDefault="0077495C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0C1" w:rsidRPr="00D3371A" w:rsidRDefault="000360C1" w:rsidP="000360C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Краснодарского края от 29 апреля 2016 года            № 3395-КЗ «О внесении изменения в Закон Краснодарского края «Об отдельных вопросах организации предоставления государственных и муниципальных услуг на территории Краснодарского края» п о с т а н о в л я ю:</w:t>
      </w:r>
    </w:p>
    <w:p w:rsidR="00C71F7A" w:rsidRPr="00D3371A" w:rsidRDefault="001B45D6" w:rsidP="00C71F7A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95C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77495C"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9F7200" w:rsidRPr="0077495C">
        <w:rPr>
          <w:rFonts w:ascii="Times New Roman" w:hAnsi="Times New Roman" w:cs="Times New Roman"/>
          <w:b w:val="0"/>
          <w:sz w:val="28"/>
          <w:szCs w:val="28"/>
        </w:rPr>
        <w:t>я</w:t>
      </w:r>
      <w:r w:rsidR="003F7D1D" w:rsidRPr="0077495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Апшеронского городского </w:t>
      </w:r>
      <w:r w:rsidR="003F7D1D" w:rsidRPr="00CF68DF"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</w:t>
      </w:r>
      <w:r w:rsidR="00CF68DF" w:rsidRPr="00CF6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>15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>6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>57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>Заключение нового договора аренды земельного участка без проведения торгов</w:t>
      </w:r>
      <w:r w:rsidR="00D95281" w:rsidRPr="00C71F7A">
        <w:rPr>
          <w:rFonts w:ascii="Times New Roman" w:hAnsi="Times New Roman" w:cs="Times New Roman"/>
          <w:b w:val="0"/>
          <w:sz w:val="28"/>
          <w:szCs w:val="28"/>
        </w:rPr>
        <w:t xml:space="preserve">», от 15 февраля 2016 года № 66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«Предварительное согласование предоставления земельного участка», от 15 февраля 2016 года № 67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строительства», </w:t>
      </w:r>
      <w:r w:rsidR="000360C1" w:rsidRPr="00C71F7A">
        <w:rPr>
          <w:rFonts w:ascii="Times New Roman" w:hAnsi="Times New Roman" w:cs="Times New Roman"/>
          <w:b w:val="0"/>
          <w:sz w:val="28"/>
          <w:szCs w:val="28"/>
        </w:rPr>
        <w:t xml:space="preserve">от 16 февраля 2016 года № 74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аренду», </w:t>
      </w:r>
      <w:r w:rsidR="00494295" w:rsidRPr="00C71F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0293" w:rsidRPr="00C71F7A">
        <w:rPr>
          <w:rFonts w:ascii="Times New Roman" w:hAnsi="Times New Roman" w:cs="Times New Roman"/>
          <w:b w:val="0"/>
          <w:sz w:val="28"/>
          <w:szCs w:val="28"/>
        </w:rPr>
        <w:t>26 февраля 2016 года № 96</w:t>
      </w:r>
      <w:r w:rsidR="00494295" w:rsidRPr="00C71F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</w:t>
      </w:r>
      <w:r w:rsidR="006C0293" w:rsidRPr="00C71F7A">
        <w:rPr>
          <w:rFonts w:ascii="Times New Roman" w:hAnsi="Times New Roman" w:cs="Times New Roman"/>
          <w:b w:val="0"/>
          <w:sz w:val="28"/>
          <w:szCs w:val="28"/>
        </w:rPr>
        <w:t>Возврат платежей физических и юридических лиц по неналоговым доходам и бюджета муниципального образования</w:t>
      </w:r>
      <w:r w:rsidR="00494295" w:rsidRPr="00C71F7A">
        <w:rPr>
          <w:rFonts w:ascii="Times New Roman" w:hAnsi="Times New Roman" w:cs="Times New Roman"/>
          <w:b w:val="0"/>
          <w:sz w:val="28"/>
          <w:szCs w:val="28"/>
        </w:rPr>
        <w:t>»</w:t>
      </w:r>
      <w:r w:rsidR="00CF68DF" w:rsidRPr="00C71F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1F7A" w:rsidRPr="00C71F7A">
        <w:rPr>
          <w:rFonts w:ascii="Times New Roman" w:hAnsi="Times New Roman" w:cs="Times New Roman"/>
          <w:b w:val="0"/>
          <w:sz w:val="28"/>
          <w:szCs w:val="28"/>
        </w:rPr>
        <w:t xml:space="preserve">дополнив подраздел 2.15 раздела 2 Административного регламента в приложении к </w:t>
      </w:r>
      <w:r w:rsidR="001C1A84">
        <w:rPr>
          <w:rFonts w:ascii="Times New Roman" w:hAnsi="Times New Roman" w:cs="Times New Roman"/>
          <w:b w:val="0"/>
          <w:sz w:val="28"/>
          <w:szCs w:val="28"/>
        </w:rPr>
        <w:t xml:space="preserve">каждому </w:t>
      </w:r>
      <w:r w:rsidR="00C71F7A" w:rsidRPr="00C71F7A">
        <w:rPr>
          <w:rFonts w:ascii="Times New Roman" w:hAnsi="Times New Roman" w:cs="Times New Roman"/>
          <w:b w:val="0"/>
          <w:sz w:val="28"/>
          <w:szCs w:val="28"/>
        </w:rPr>
        <w:t>постановлению пунктом 2.15.3 следующего содержания</w:t>
      </w:r>
      <w:r w:rsidR="00C71F7A" w:rsidRPr="00D337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7A" w:rsidRP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F7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6301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.3. Предоставление муниципальной услуги по экстерриториальному принципу.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1. Заявитель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6302"/>
      <w:bookmarkEnd w:id="1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2. 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6303"/>
      <w:bookmarkEnd w:id="2"/>
      <w:r w:rsidRPr="00D3371A">
        <w:rPr>
          <w:rFonts w:ascii="Times New Roman" w:hAnsi="Times New Roman" w:cs="Times New Roman"/>
          <w:sz w:val="28"/>
          <w:szCs w:val="28"/>
          <w:lang w:eastAsia="ru-RU"/>
        </w:rPr>
        <w:t>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система идентификации и аутентификации в инфраструктуре, обеспечивающей информационно-техно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6304"/>
      <w:bookmarkEnd w:id="3"/>
      <w:r w:rsidRPr="00D3371A">
        <w:rPr>
          <w:rFonts w:ascii="Times New Roman" w:hAnsi="Times New Roman" w:cs="Times New Roman"/>
          <w:sz w:val="28"/>
          <w:szCs w:val="28"/>
          <w:lang w:eastAsia="ru-RU"/>
        </w:rPr>
        <w:t>4. При предоставлении муниципальной услуги по экстерриториальному принципу МФЦ: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630401"/>
      <w:bookmarkEnd w:id="4"/>
      <w:r w:rsidRPr="00D3371A">
        <w:rPr>
          <w:rFonts w:ascii="Times New Roman" w:hAnsi="Times New Roman" w:cs="Times New Roman"/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630402"/>
      <w:bookmarkEnd w:id="5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случаев, когда необходимо предъявление нотариально удостоверенной копии документа личного происхождения);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630403"/>
      <w:bookmarkEnd w:id="6"/>
      <w:r w:rsidRPr="00D3371A">
        <w:rPr>
          <w:rFonts w:ascii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630404"/>
      <w:bookmarkEnd w:id="7"/>
      <w:r w:rsidRPr="00D3371A">
        <w:rPr>
          <w:rFonts w:ascii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</w:t>
      </w:r>
      <w:bookmarkStart w:id="9" w:name="sub_6305"/>
      <w:bookmarkEnd w:id="8"/>
      <w:r w:rsidRPr="00D33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5.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документов, указанных в части 4 настоящего подраздела, на бумажных носителях.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6306"/>
      <w:bookmarkEnd w:id="9"/>
      <w:r w:rsidRPr="00D3371A">
        <w:rPr>
          <w:rFonts w:ascii="Times New Roman" w:hAnsi="Times New Roman" w:cs="Times New Roman"/>
          <w:sz w:val="28"/>
          <w:szCs w:val="28"/>
          <w:lang w:eastAsia="ru-RU"/>
        </w:rPr>
        <w:t>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Администрации.</w:t>
      </w:r>
      <w:bookmarkEnd w:id="10"/>
    </w:p>
    <w:p w:rsid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7A" w:rsidRP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F7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C71F7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</w:t>
      </w:r>
      <w:bookmarkStart w:id="11" w:name="sub_6307"/>
      <w:r w:rsidRPr="00D33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7. Администрация, предоставляющая муниципальную услугу, обеспечивает в соответствии с требованиями настоящей статьи: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630701"/>
      <w:bookmarkEnd w:id="11"/>
      <w:r w:rsidRPr="00D3371A">
        <w:rPr>
          <w:rFonts w:ascii="Times New Roman" w:hAnsi="Times New Roman" w:cs="Times New Roman"/>
          <w:sz w:val="28"/>
          <w:szCs w:val="28"/>
          <w:lang w:eastAsia="ru-RU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630702"/>
      <w:bookmarkEnd w:id="12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2) предоставление муниципальных услуг по экстерриториальному принципу.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6308"/>
      <w:bookmarkEnd w:id="13"/>
      <w:r w:rsidRPr="00D3371A">
        <w:rPr>
          <w:rFonts w:ascii="Times New Roman" w:hAnsi="Times New Roman" w:cs="Times New Roman"/>
          <w:sz w:val="28"/>
          <w:szCs w:val="28"/>
          <w:lang w:eastAsia="ru-RU"/>
        </w:rPr>
        <w:t>8. Многофункциональные центры: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630801"/>
      <w:bookmarkEnd w:id="14"/>
      <w:r w:rsidRPr="00D3371A">
        <w:rPr>
          <w:rFonts w:ascii="Times New Roman" w:hAnsi="Times New Roman" w:cs="Times New Roman"/>
          <w:sz w:val="28"/>
          <w:szCs w:val="28"/>
          <w:lang w:eastAsia="ru-RU"/>
        </w:rPr>
        <w:t>1)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630802"/>
      <w:bookmarkEnd w:id="15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2) при обращении заявителя за предоставлением муниципальной услуги осуществляют создание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электронных образов заявления и документов,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  <w:bookmarkEnd w:id="16"/>
      <w:r w:rsidR="001C1A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71F7A" w:rsidRPr="00D3371A" w:rsidRDefault="00C71F7A" w:rsidP="00C71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1A">
        <w:rPr>
          <w:rFonts w:ascii="Times New Roman" w:hAnsi="Times New Roman" w:cs="Times New Roman"/>
          <w:sz w:val="28"/>
          <w:szCs w:val="28"/>
        </w:rPr>
        <w:t>2. Отделу организационной работы администрации Апшеронского городского поселения Апшеронского района (Клепанева) официально опубликовать настоящее постановление на сайте Апшеронского городского поселения Апшеронского района в сети Интернет.</w:t>
      </w:r>
    </w:p>
    <w:p w:rsidR="00C71F7A" w:rsidRPr="00D3371A" w:rsidRDefault="00C71F7A" w:rsidP="00C71F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C71F7A" w:rsidRPr="00D3371A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F7A" w:rsidRPr="00D3371A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F7A" w:rsidRPr="00D3371A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F7A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71F7A" w:rsidRPr="00D3371A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Апшеронского городского</w:t>
      </w:r>
    </w:p>
    <w:p w:rsidR="00C71F7A" w:rsidRPr="003F7D1D" w:rsidRDefault="00C71F7A" w:rsidP="00C71F7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С.Н.Иващенко</w:t>
      </w:r>
    </w:p>
    <w:p w:rsidR="0093709B" w:rsidRPr="0093709B" w:rsidRDefault="0093709B" w:rsidP="00C71F7A">
      <w:pPr>
        <w:pStyle w:val="ConsPlusTitl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709B" w:rsidRPr="0093709B" w:rsidSect="00A967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AB" w:rsidRDefault="005F5CAB" w:rsidP="0077495C">
      <w:pPr>
        <w:spacing w:after="0" w:line="240" w:lineRule="auto"/>
      </w:pPr>
      <w:r>
        <w:separator/>
      </w:r>
    </w:p>
  </w:endnote>
  <w:endnote w:type="continuationSeparator" w:id="0">
    <w:p w:rsidR="005F5CAB" w:rsidRDefault="005F5CAB" w:rsidP="007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AB" w:rsidRDefault="005F5CAB" w:rsidP="0077495C">
      <w:pPr>
        <w:spacing w:after="0" w:line="240" w:lineRule="auto"/>
      </w:pPr>
      <w:r>
        <w:separator/>
      </w:r>
    </w:p>
  </w:footnote>
  <w:footnote w:type="continuationSeparator" w:id="0">
    <w:p w:rsidR="005F5CAB" w:rsidRDefault="005F5CAB" w:rsidP="007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360C1"/>
    <w:rsid w:val="000401D1"/>
    <w:rsid w:val="0005699A"/>
    <w:rsid w:val="00094CAE"/>
    <w:rsid w:val="000C6761"/>
    <w:rsid w:val="000F1B0D"/>
    <w:rsid w:val="00155C74"/>
    <w:rsid w:val="00175347"/>
    <w:rsid w:val="001B45D6"/>
    <w:rsid w:val="001C1A84"/>
    <w:rsid w:val="00207E13"/>
    <w:rsid w:val="0024363F"/>
    <w:rsid w:val="00273A22"/>
    <w:rsid w:val="002863D6"/>
    <w:rsid w:val="002A0B74"/>
    <w:rsid w:val="002B22CB"/>
    <w:rsid w:val="002D47C7"/>
    <w:rsid w:val="002E0656"/>
    <w:rsid w:val="003174BA"/>
    <w:rsid w:val="00376C3A"/>
    <w:rsid w:val="00394A11"/>
    <w:rsid w:val="003C57D8"/>
    <w:rsid w:val="003F7D1D"/>
    <w:rsid w:val="00456359"/>
    <w:rsid w:val="004677E9"/>
    <w:rsid w:val="00494295"/>
    <w:rsid w:val="00562861"/>
    <w:rsid w:val="005F1745"/>
    <w:rsid w:val="005F5CAB"/>
    <w:rsid w:val="006115B9"/>
    <w:rsid w:val="00673EB4"/>
    <w:rsid w:val="006C0293"/>
    <w:rsid w:val="006C368D"/>
    <w:rsid w:val="0070173C"/>
    <w:rsid w:val="00705633"/>
    <w:rsid w:val="00712C6D"/>
    <w:rsid w:val="0077495C"/>
    <w:rsid w:val="00775807"/>
    <w:rsid w:val="00775C18"/>
    <w:rsid w:val="007F15E0"/>
    <w:rsid w:val="008063F3"/>
    <w:rsid w:val="00882A85"/>
    <w:rsid w:val="00894BC7"/>
    <w:rsid w:val="008B7DDA"/>
    <w:rsid w:val="008C3C06"/>
    <w:rsid w:val="008D3519"/>
    <w:rsid w:val="00904E2E"/>
    <w:rsid w:val="00905E8D"/>
    <w:rsid w:val="00934333"/>
    <w:rsid w:val="0093709B"/>
    <w:rsid w:val="00980657"/>
    <w:rsid w:val="009C0D76"/>
    <w:rsid w:val="009D1F69"/>
    <w:rsid w:val="009F7200"/>
    <w:rsid w:val="00A9674A"/>
    <w:rsid w:val="00AF7A36"/>
    <w:rsid w:val="00BF5F63"/>
    <w:rsid w:val="00BF6246"/>
    <w:rsid w:val="00C231DE"/>
    <w:rsid w:val="00C24B6E"/>
    <w:rsid w:val="00C4782A"/>
    <w:rsid w:val="00C71F7A"/>
    <w:rsid w:val="00C849AE"/>
    <w:rsid w:val="00CA0F02"/>
    <w:rsid w:val="00CA20C6"/>
    <w:rsid w:val="00CC4B65"/>
    <w:rsid w:val="00CF68DF"/>
    <w:rsid w:val="00D95281"/>
    <w:rsid w:val="00E63C0E"/>
    <w:rsid w:val="00E706DB"/>
    <w:rsid w:val="00E7468E"/>
    <w:rsid w:val="00E824C9"/>
    <w:rsid w:val="00EB2894"/>
    <w:rsid w:val="00ED48B8"/>
    <w:rsid w:val="00ED7D08"/>
    <w:rsid w:val="00EF0AEF"/>
    <w:rsid w:val="00F31770"/>
    <w:rsid w:val="00F5030A"/>
    <w:rsid w:val="00F96F52"/>
    <w:rsid w:val="00FA4D71"/>
    <w:rsid w:val="00FB5E04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5C"/>
  </w:style>
  <w:style w:type="paragraph" w:styleId="a8">
    <w:name w:val="footer"/>
    <w:basedOn w:val="a"/>
    <w:link w:val="a9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6539-5D42-42C3-B99C-BD3CC3B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85</cp:revision>
  <cp:lastPrinted>2017-12-18T09:43:00Z</cp:lastPrinted>
  <dcterms:created xsi:type="dcterms:W3CDTF">2013-11-11T12:28:00Z</dcterms:created>
  <dcterms:modified xsi:type="dcterms:W3CDTF">2017-12-19T05:59:00Z</dcterms:modified>
</cp:coreProperties>
</file>